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0B4C" w14:textId="11014A98" w:rsidR="007472E3" w:rsidRPr="00FA41BE" w:rsidRDefault="00FA41BE" w:rsidP="77687A0D">
      <w:pPr>
        <w:spacing w:after="0"/>
        <w:jc w:val="right"/>
        <w:rPr>
          <w:rFonts w:eastAsiaTheme="minorEastAsia"/>
          <w:sz w:val="28"/>
          <w:szCs w:val="28"/>
        </w:rPr>
      </w:pPr>
      <w:bookmarkStart w:id="0" w:name="_GoBack"/>
      <w:bookmarkEnd w:id="0"/>
      <w:r w:rsidRPr="00FA41BE">
        <w:rPr>
          <w:rFonts w:ascii="Arial Narrow" w:hAnsi="Arial Narrow"/>
          <w:noProof/>
          <w:sz w:val="28"/>
          <w:lang w:eastAsia="en-GB"/>
        </w:rPr>
        <w:drawing>
          <wp:anchor distT="0" distB="0" distL="114300" distR="114300" simplePos="0" relativeHeight="251659264" behindDoc="0" locked="0" layoutInCell="1" allowOverlap="1" wp14:anchorId="12F12A35" wp14:editId="75BB9891">
            <wp:simplePos x="0" y="0"/>
            <wp:positionH relativeFrom="margin">
              <wp:align>left</wp:align>
            </wp:positionH>
            <wp:positionV relativeFrom="paragraph">
              <wp:posOffset>0</wp:posOffset>
            </wp:positionV>
            <wp:extent cx="1657350" cy="11613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760" cy="1170780"/>
                    </a:xfrm>
                    <a:prstGeom prst="rect">
                      <a:avLst/>
                    </a:prstGeom>
                    <a:noFill/>
                    <a:ln>
                      <a:noFill/>
                    </a:ln>
                  </pic:spPr>
                </pic:pic>
              </a:graphicData>
            </a:graphic>
            <wp14:sizeRelH relativeFrom="page">
              <wp14:pctWidth>0</wp14:pctWidth>
            </wp14:sizeRelH>
            <wp14:sizeRelV relativeFrom="page">
              <wp14:pctHeight>0</wp14:pctHeight>
            </wp14:sizeRelV>
          </wp:anchor>
        </w:drawing>
      </w:r>
      <w:r w:rsidRPr="77687A0D">
        <w:rPr>
          <w:rFonts w:eastAsiaTheme="minorEastAsia"/>
          <w:sz w:val="28"/>
          <w:szCs w:val="28"/>
        </w:rPr>
        <w:t>The Deanery Church of England Academy</w:t>
      </w:r>
    </w:p>
    <w:p w14:paraId="4C452033" w14:textId="0EEBC662" w:rsidR="00FA41BE" w:rsidRPr="00FA41BE" w:rsidRDefault="00FA41BE" w:rsidP="77687A0D">
      <w:pPr>
        <w:spacing w:after="0"/>
        <w:jc w:val="right"/>
        <w:rPr>
          <w:rFonts w:eastAsiaTheme="minorEastAsia"/>
          <w:sz w:val="28"/>
          <w:szCs w:val="28"/>
        </w:rPr>
      </w:pPr>
      <w:r w:rsidRPr="77687A0D">
        <w:rPr>
          <w:rFonts w:eastAsiaTheme="minorEastAsia"/>
          <w:sz w:val="28"/>
          <w:szCs w:val="28"/>
        </w:rPr>
        <w:t>Peglars Way, Wichelstowe, Swindon SN1 7DA</w:t>
      </w:r>
    </w:p>
    <w:p w14:paraId="517EB064" w14:textId="0639E66E" w:rsidR="00FA41BE" w:rsidRPr="00DD3321" w:rsidRDefault="00FA41BE" w:rsidP="77687A0D">
      <w:pPr>
        <w:jc w:val="right"/>
        <w:rPr>
          <w:rFonts w:eastAsiaTheme="minorEastAsia"/>
          <w:sz w:val="12"/>
          <w:szCs w:val="28"/>
        </w:rPr>
      </w:pPr>
    </w:p>
    <w:p w14:paraId="7649C454" w14:textId="14F4CE0B" w:rsidR="00FA41BE" w:rsidRPr="00FA41BE" w:rsidRDefault="00FA41BE" w:rsidP="77687A0D">
      <w:pPr>
        <w:spacing w:after="0"/>
        <w:jc w:val="right"/>
        <w:rPr>
          <w:rFonts w:eastAsiaTheme="minorEastAsia"/>
          <w:sz w:val="28"/>
          <w:szCs w:val="28"/>
        </w:rPr>
      </w:pPr>
      <w:r w:rsidRPr="77687A0D">
        <w:rPr>
          <w:rFonts w:eastAsiaTheme="minorEastAsia"/>
          <w:sz w:val="28"/>
          <w:szCs w:val="28"/>
        </w:rPr>
        <w:t xml:space="preserve">T: </w:t>
      </w:r>
      <w:r w:rsidR="00D4582D" w:rsidRPr="77687A0D">
        <w:rPr>
          <w:rFonts w:eastAsiaTheme="minorEastAsia"/>
          <w:sz w:val="28"/>
          <w:szCs w:val="28"/>
        </w:rPr>
        <w:t>01793 236611</w:t>
      </w:r>
    </w:p>
    <w:p w14:paraId="64E23F49" w14:textId="5A37EBB7" w:rsidR="00FA41BE" w:rsidRPr="00FA41BE" w:rsidRDefault="001B2702" w:rsidP="77687A0D">
      <w:pPr>
        <w:spacing w:after="0"/>
        <w:jc w:val="right"/>
        <w:rPr>
          <w:rFonts w:eastAsiaTheme="minorEastAsia"/>
          <w:sz w:val="28"/>
          <w:szCs w:val="28"/>
        </w:rPr>
      </w:pPr>
      <w:hyperlink r:id="rId11" w:history="1">
        <w:r w:rsidR="000965CD" w:rsidRPr="77687A0D">
          <w:rPr>
            <w:rStyle w:val="Hyperlink"/>
            <w:rFonts w:ascii="Arial Narrow" w:hAnsi="Arial Narrow"/>
          </w:rPr>
          <w:t>enquiries@dcea.org.uk</w:t>
        </w:r>
      </w:hyperlink>
    </w:p>
    <w:p w14:paraId="084EAEF0" w14:textId="2BC513E0" w:rsidR="00FA41BE" w:rsidRPr="00FA41BE" w:rsidRDefault="001B2702" w:rsidP="77687A0D">
      <w:pPr>
        <w:spacing w:after="0"/>
        <w:jc w:val="right"/>
        <w:rPr>
          <w:rFonts w:eastAsiaTheme="minorEastAsia"/>
          <w:color w:val="7030A0"/>
          <w:sz w:val="28"/>
          <w:szCs w:val="28"/>
        </w:rPr>
      </w:pPr>
      <w:hyperlink r:id="rId12">
        <w:r w:rsidR="00D4582D" w:rsidRPr="77687A0D">
          <w:rPr>
            <w:rStyle w:val="Hyperlink"/>
            <w:rFonts w:eastAsiaTheme="minorEastAsia"/>
            <w:sz w:val="28"/>
            <w:szCs w:val="28"/>
          </w:rPr>
          <w:t>www.dcea.org.uk</w:t>
        </w:r>
      </w:hyperlink>
    </w:p>
    <w:p w14:paraId="62E9AA9D" w14:textId="371DC47D" w:rsidR="00FA41BE" w:rsidRPr="00FA41BE" w:rsidRDefault="00FA41BE" w:rsidP="77687A0D">
      <w:pPr>
        <w:spacing w:after="0"/>
        <w:jc w:val="right"/>
        <w:rPr>
          <w:rFonts w:eastAsiaTheme="minorEastAsia"/>
          <w:sz w:val="28"/>
          <w:szCs w:val="28"/>
        </w:rPr>
      </w:pPr>
    </w:p>
    <w:p w14:paraId="7BD9372C" w14:textId="1D7086FA" w:rsidR="007A5414" w:rsidRDefault="1C8E7293" w:rsidP="00574FB2">
      <w:pPr>
        <w:spacing w:after="0"/>
        <w:jc w:val="right"/>
        <w:rPr>
          <w:rFonts w:eastAsiaTheme="minorEastAsia"/>
          <w:sz w:val="28"/>
          <w:szCs w:val="28"/>
        </w:rPr>
      </w:pPr>
      <w:r w:rsidRPr="00F822C5">
        <w:rPr>
          <w:rFonts w:eastAsiaTheme="minorEastAsia"/>
          <w:b/>
          <w:sz w:val="28"/>
          <w:szCs w:val="28"/>
          <w:u w:val="single"/>
        </w:rPr>
        <w:t>Head of School</w:t>
      </w:r>
      <w:r w:rsidRPr="5C176DBB">
        <w:rPr>
          <w:rFonts w:eastAsiaTheme="minorEastAsia"/>
          <w:sz w:val="28"/>
          <w:szCs w:val="28"/>
        </w:rPr>
        <w:t xml:space="preserve">: </w:t>
      </w:r>
      <w:r w:rsidR="00F822C5">
        <w:rPr>
          <w:rFonts w:eastAsiaTheme="minorEastAsia"/>
          <w:sz w:val="28"/>
          <w:szCs w:val="28"/>
        </w:rPr>
        <w:t xml:space="preserve">Kelly </w:t>
      </w:r>
      <w:r w:rsidR="007D789C">
        <w:rPr>
          <w:rFonts w:eastAsiaTheme="minorEastAsia"/>
          <w:sz w:val="28"/>
          <w:szCs w:val="28"/>
        </w:rPr>
        <w:t>Osbourne-Jam</w:t>
      </w:r>
      <w:r w:rsidR="00F822C5">
        <w:rPr>
          <w:rFonts w:eastAsiaTheme="minorEastAsia"/>
          <w:sz w:val="28"/>
          <w:szCs w:val="28"/>
        </w:rPr>
        <w:t>es</w:t>
      </w:r>
    </w:p>
    <w:p w14:paraId="3A2D2390" w14:textId="55C9E477" w:rsidR="007A5414" w:rsidRPr="00A26100" w:rsidRDefault="00724D70" w:rsidP="007A5414">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r>
        <w:rPr>
          <w:rFonts w:asciiTheme="minorHAnsi" w:hAnsiTheme="minorHAnsi" w:cstheme="minorHAnsi"/>
          <w:color w:val="000000"/>
          <w:bdr w:val="none" w:sz="0" w:space="0" w:color="auto" w:frame="1"/>
          <w:lang w:val="en-US"/>
        </w:rPr>
        <w:t>20</w:t>
      </w:r>
      <w:r w:rsidR="00F822C5" w:rsidRPr="00F822C5">
        <w:rPr>
          <w:rFonts w:asciiTheme="minorHAnsi" w:hAnsiTheme="minorHAnsi" w:cstheme="minorHAnsi"/>
          <w:color w:val="000000"/>
          <w:bdr w:val="none" w:sz="0" w:space="0" w:color="auto" w:frame="1"/>
          <w:vertAlign w:val="superscript"/>
          <w:lang w:val="en-US"/>
        </w:rPr>
        <w:t>th</w:t>
      </w:r>
      <w:r w:rsidR="00F822C5">
        <w:rPr>
          <w:rFonts w:asciiTheme="minorHAnsi" w:hAnsiTheme="minorHAnsi" w:cstheme="minorHAnsi"/>
          <w:color w:val="000000"/>
          <w:bdr w:val="none" w:sz="0" w:space="0" w:color="auto" w:frame="1"/>
          <w:lang w:val="en-US"/>
        </w:rPr>
        <w:t xml:space="preserve"> October 2023</w:t>
      </w:r>
    </w:p>
    <w:p w14:paraId="30699841" w14:textId="64DE09AD" w:rsidR="007A5414" w:rsidRPr="00574FB2" w:rsidRDefault="007A5414" w:rsidP="007A5414">
      <w:pPr>
        <w:pStyle w:val="NormalWeb"/>
        <w:shd w:val="clear" w:color="auto" w:fill="FFFFFF"/>
        <w:spacing w:before="0" w:beforeAutospacing="0" w:after="0" w:afterAutospacing="0"/>
        <w:rPr>
          <w:rFonts w:asciiTheme="minorHAnsi" w:hAnsiTheme="minorHAnsi" w:cstheme="minorHAnsi"/>
          <w:color w:val="000000"/>
          <w:sz w:val="28"/>
          <w:bdr w:val="none" w:sz="0" w:space="0" w:color="auto" w:frame="1"/>
          <w:lang w:val="en-US"/>
        </w:rPr>
      </w:pPr>
    </w:p>
    <w:p w14:paraId="0FC33CC0" w14:textId="1C126D7A" w:rsidR="00A26100" w:rsidRDefault="00A26100" w:rsidP="007A5414">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r>
        <w:rPr>
          <w:rFonts w:asciiTheme="minorHAnsi" w:hAnsiTheme="minorHAnsi" w:cstheme="minorHAnsi"/>
          <w:b/>
          <w:color w:val="000000"/>
          <w:u w:val="single"/>
          <w:bdr w:val="none" w:sz="0" w:space="0" w:color="auto" w:frame="1"/>
          <w:lang w:val="en-US"/>
        </w:rPr>
        <w:t>Re</w:t>
      </w:r>
      <w:r w:rsidRPr="00A26100">
        <w:rPr>
          <w:rFonts w:asciiTheme="minorHAnsi" w:hAnsiTheme="minorHAnsi" w:cstheme="minorHAnsi"/>
          <w:b/>
          <w:color w:val="000000"/>
          <w:u w:val="single"/>
          <w:bdr w:val="none" w:sz="0" w:space="0" w:color="auto" w:frame="1"/>
          <w:lang w:val="en-US"/>
        </w:rPr>
        <w:t>:</w:t>
      </w:r>
      <w:r w:rsidR="00CC1529">
        <w:rPr>
          <w:rFonts w:asciiTheme="minorHAnsi" w:hAnsiTheme="minorHAnsi" w:cstheme="minorHAnsi"/>
          <w:color w:val="000000"/>
          <w:bdr w:val="none" w:sz="0" w:space="0" w:color="auto" w:frame="1"/>
          <w:lang w:val="en-US"/>
        </w:rPr>
        <w:t xml:space="preserve"> </w:t>
      </w:r>
      <w:r w:rsidR="00E6129F">
        <w:rPr>
          <w:rFonts w:asciiTheme="minorHAnsi" w:hAnsiTheme="minorHAnsi" w:cstheme="minorHAnsi"/>
          <w:color w:val="000000"/>
          <w:bdr w:val="none" w:sz="0" w:space="0" w:color="auto" w:frame="1"/>
          <w:lang w:val="en-US"/>
        </w:rPr>
        <w:t>relationships</w:t>
      </w:r>
      <w:r w:rsidR="00030990">
        <w:rPr>
          <w:rFonts w:asciiTheme="minorHAnsi" w:hAnsiTheme="minorHAnsi" w:cstheme="minorHAnsi"/>
          <w:color w:val="000000"/>
          <w:bdr w:val="none" w:sz="0" w:space="0" w:color="auto" w:frame="1"/>
          <w:lang w:val="en-US"/>
        </w:rPr>
        <w:t>,</w:t>
      </w:r>
      <w:r w:rsidR="00F822C5">
        <w:rPr>
          <w:rFonts w:asciiTheme="minorHAnsi" w:hAnsiTheme="minorHAnsi" w:cstheme="minorHAnsi"/>
          <w:color w:val="000000"/>
          <w:bdr w:val="none" w:sz="0" w:space="0" w:color="auto" w:frame="1"/>
          <w:lang w:val="en-US"/>
        </w:rPr>
        <w:t xml:space="preserve"> sex </w:t>
      </w:r>
      <w:r w:rsidR="00030990">
        <w:rPr>
          <w:rFonts w:asciiTheme="minorHAnsi" w:hAnsiTheme="minorHAnsi" w:cstheme="minorHAnsi"/>
          <w:color w:val="000000"/>
          <w:bdr w:val="none" w:sz="0" w:space="0" w:color="auto" w:frame="1"/>
          <w:lang w:val="en-US"/>
        </w:rPr>
        <w:t xml:space="preserve">and health </w:t>
      </w:r>
      <w:r w:rsidR="00F822C5">
        <w:rPr>
          <w:rFonts w:asciiTheme="minorHAnsi" w:hAnsiTheme="minorHAnsi" w:cstheme="minorHAnsi"/>
          <w:color w:val="000000"/>
          <w:bdr w:val="none" w:sz="0" w:space="0" w:color="auto" w:frame="1"/>
          <w:lang w:val="en-US"/>
        </w:rPr>
        <w:t>education (RS</w:t>
      </w:r>
      <w:r w:rsidR="00030990">
        <w:rPr>
          <w:rFonts w:asciiTheme="minorHAnsi" w:hAnsiTheme="minorHAnsi" w:cstheme="minorHAnsi"/>
          <w:color w:val="000000"/>
          <w:bdr w:val="none" w:sz="0" w:space="0" w:color="auto" w:frame="1"/>
          <w:lang w:val="en-US"/>
        </w:rPr>
        <w:t>H</w:t>
      </w:r>
      <w:r w:rsidR="00F822C5">
        <w:rPr>
          <w:rFonts w:asciiTheme="minorHAnsi" w:hAnsiTheme="minorHAnsi" w:cstheme="minorHAnsi"/>
          <w:color w:val="000000"/>
          <w:bdr w:val="none" w:sz="0" w:space="0" w:color="auto" w:frame="1"/>
          <w:lang w:val="en-US"/>
        </w:rPr>
        <w:t>E)</w:t>
      </w:r>
    </w:p>
    <w:p w14:paraId="6A843ECA" w14:textId="77777777" w:rsidR="00A26100" w:rsidRDefault="00A26100" w:rsidP="007A5414">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04C0F62A" w14:textId="50F4B814" w:rsidR="00CC1529" w:rsidRDefault="00574FB2" w:rsidP="007A5414">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r w:rsidRPr="00A26100">
        <w:rPr>
          <w:rFonts w:asciiTheme="minorHAnsi" w:hAnsiTheme="minorHAnsi" w:cstheme="minorHAnsi"/>
          <w:color w:val="000000"/>
          <w:bdr w:val="none" w:sz="0" w:space="0" w:color="auto" w:frame="1"/>
          <w:lang w:val="en-US"/>
        </w:rPr>
        <w:t>Dear parent/guardian,</w:t>
      </w:r>
    </w:p>
    <w:p w14:paraId="7493DBF1" w14:textId="50E7086E"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We believe that promoting the health and wellbeing of our pupils is an important part of their overall education.  We do this through our personal, so</w:t>
      </w:r>
      <w:r>
        <w:rPr>
          <w:rFonts w:asciiTheme="minorHAnsi" w:hAnsiTheme="minorHAnsi" w:cstheme="minorHAnsi"/>
          <w:color w:val="000000"/>
          <w:bdr w:val="none" w:sz="0" w:space="0" w:color="auto" w:frame="1"/>
          <w:lang w:val="en-US"/>
        </w:rPr>
        <w:t>cial, health and emotional (ViP</w:t>
      </w:r>
      <w:r w:rsidRPr="00030990">
        <w:rPr>
          <w:rFonts w:asciiTheme="minorHAnsi" w:hAnsiTheme="minorHAnsi" w:cstheme="minorHAnsi"/>
          <w:color w:val="000000"/>
          <w:bdr w:val="none" w:sz="0" w:space="0" w:color="auto" w:frame="1"/>
          <w:lang w:val="en-US"/>
        </w:rPr>
        <w:t>) curriculum. PSHE</w:t>
      </w:r>
      <w:r>
        <w:rPr>
          <w:rFonts w:asciiTheme="minorHAnsi" w:hAnsiTheme="minorHAnsi" w:cstheme="minorHAnsi"/>
          <w:color w:val="000000"/>
          <w:bdr w:val="none" w:sz="0" w:space="0" w:color="auto" w:frame="1"/>
          <w:lang w:val="en-US"/>
        </w:rPr>
        <w:t xml:space="preserve"> (ViP)</w:t>
      </w:r>
      <w:r w:rsidRPr="00030990">
        <w:rPr>
          <w:rFonts w:asciiTheme="minorHAnsi" w:hAnsiTheme="minorHAnsi" w:cstheme="minorHAnsi"/>
          <w:color w:val="000000"/>
          <w:bdr w:val="none" w:sz="0" w:space="0" w:color="auto" w:frame="1"/>
          <w:lang w:val="en-US"/>
        </w:rPr>
        <w:t xml:space="preserve"> covers many topics including all kinds of relationships, physical/emotional health and the skills needed to live in the wider world. The aim of our PSHE curriculum is to help pupils make safe and informed decisions during their school years and beyond.</w:t>
      </w:r>
    </w:p>
    <w:p w14:paraId="6769A8B4" w14:textId="494D215F"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Relationships, sex and health education (RSHE) is the statutory element of our PSHE curriculum and all schools in England are required to teach RSHE (relationships, sex and health education) in secondary schools. We will be teaching lessons</w:t>
      </w:r>
      <w:r>
        <w:rPr>
          <w:rFonts w:asciiTheme="minorHAnsi" w:hAnsiTheme="minorHAnsi" w:cstheme="minorHAnsi"/>
          <w:color w:val="000000"/>
          <w:bdr w:val="none" w:sz="0" w:space="0" w:color="auto" w:frame="1"/>
          <w:lang w:val="en-US"/>
        </w:rPr>
        <w:t xml:space="preserve"> about RSHE/RHE as part of our ViP curriculum w</w:t>
      </w:r>
      <w:r w:rsidRPr="00030990">
        <w:rPr>
          <w:rFonts w:asciiTheme="minorHAnsi" w:hAnsiTheme="minorHAnsi" w:cstheme="minorHAnsi"/>
          <w:color w:val="000000"/>
          <w:bdr w:val="none" w:sz="0" w:space="0" w:color="auto" w:frame="1"/>
          <w:lang w:val="en-US"/>
        </w:rPr>
        <w:t xml:space="preserve">hich </w:t>
      </w:r>
      <w:r>
        <w:rPr>
          <w:rFonts w:asciiTheme="minorHAnsi" w:hAnsiTheme="minorHAnsi" w:cstheme="minorHAnsi"/>
          <w:color w:val="000000"/>
          <w:bdr w:val="none" w:sz="0" w:space="0" w:color="auto" w:frame="1"/>
          <w:lang w:val="en-US"/>
        </w:rPr>
        <w:t>will include topics such as</w:t>
      </w:r>
      <w:r w:rsidR="00CE6339">
        <w:rPr>
          <w:rFonts w:asciiTheme="minorHAnsi" w:hAnsiTheme="minorHAnsi" w:cstheme="minorHAnsi"/>
          <w:color w:val="000000"/>
          <w:bdr w:val="none" w:sz="0" w:space="0" w:color="auto" w:frame="1"/>
          <w:lang w:val="en-US"/>
        </w:rPr>
        <w:t>:</w:t>
      </w:r>
      <w:r>
        <w:rPr>
          <w:rFonts w:asciiTheme="minorHAnsi" w:hAnsiTheme="minorHAnsi" w:cstheme="minorHAnsi"/>
          <w:color w:val="000000"/>
          <w:bdr w:val="none" w:sz="0" w:space="0" w:color="auto" w:frame="1"/>
          <w:lang w:val="en-US"/>
        </w:rPr>
        <w:t xml:space="preserve"> </w:t>
      </w:r>
      <w:r w:rsidRPr="00030990">
        <w:rPr>
          <w:rFonts w:asciiTheme="minorHAnsi" w:hAnsiTheme="minorHAnsi" w:cstheme="minorHAnsi"/>
          <w:color w:val="000000"/>
          <w:bdr w:val="none" w:sz="0" w:space="0" w:color="auto" w:frame="1"/>
          <w:lang w:val="en-US"/>
        </w:rPr>
        <w:t>families; online safety; puberty; relationships and communication skills; pregnancy; contraceptives; prevention of HIV/AIDS and other sexually transmitted diseases; prevention of sexual abuse; FGM; body image; sexting and soc</w:t>
      </w:r>
      <w:r>
        <w:rPr>
          <w:rFonts w:asciiTheme="minorHAnsi" w:hAnsiTheme="minorHAnsi" w:cstheme="minorHAnsi"/>
          <w:color w:val="000000"/>
          <w:bdr w:val="none" w:sz="0" w:space="0" w:color="auto" w:frame="1"/>
          <w:lang w:val="en-US"/>
        </w:rPr>
        <w:t>ial media; pornography; consent</w:t>
      </w:r>
      <w:r w:rsidRPr="00030990">
        <w:rPr>
          <w:rFonts w:asciiTheme="minorHAnsi" w:hAnsiTheme="minorHAnsi" w:cstheme="minorHAnsi"/>
          <w:color w:val="000000"/>
          <w:bdr w:val="none" w:sz="0" w:space="0" w:color="auto" w:frame="1"/>
          <w:lang w:val="en-US"/>
        </w:rPr>
        <w:t xml:space="preserve">. During these lessons, pupils will be able to ask questions, which will be answered factually in an age-appropriate manner. Each pupil's privacy will be respected, and no one will be asked to reveal personal information. </w:t>
      </w:r>
    </w:p>
    <w:p w14:paraId="5B7A00D8" w14:textId="77777777"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RHE/RSHE is a statutory subject and although parents can withdraw their child from the sex education element, we want to assure parents that our curriculum is taught in an age-appropriate manner and provides pupils with the time to ask questions in a safe environment and ultimately receive factual information, rather than hearing content second hand or via online platforms. In the 21st century pupils are exposed to so many of the incorrect messages about their bodies, relationships and expectations. The prevalence of sexual images in social and other media make it important that all young people have a place to discuss pressures, check facts, dispel myths and ultimately feel safe. </w:t>
      </w:r>
    </w:p>
    <w:p w14:paraId="6EA70F1E" w14:textId="055CA768" w:rsidR="00030990" w:rsidRPr="00030990" w:rsidRDefault="00CE6339" w:rsidP="00030990">
      <w:pPr>
        <w:pStyle w:val="NormalWeb"/>
        <w:shd w:val="clear" w:color="auto" w:fill="FFFFFF"/>
        <w:spacing w:after="0"/>
        <w:rPr>
          <w:rFonts w:asciiTheme="minorHAnsi" w:hAnsiTheme="minorHAnsi" w:cstheme="minorHAnsi"/>
          <w:color w:val="000000"/>
          <w:bdr w:val="none" w:sz="0" w:space="0" w:color="auto" w:frame="1"/>
          <w:lang w:val="en-US"/>
        </w:rPr>
      </w:pPr>
      <w:r>
        <w:rPr>
          <w:rFonts w:asciiTheme="minorHAnsi" w:hAnsiTheme="minorHAnsi" w:cstheme="minorHAnsi"/>
          <w:color w:val="000000"/>
          <w:bdr w:val="none" w:sz="0" w:space="0" w:color="auto" w:frame="1"/>
          <w:lang w:val="en-US"/>
        </w:rPr>
        <w:t xml:space="preserve">At The Deanery CE Academy </w:t>
      </w:r>
      <w:r w:rsidR="00030990">
        <w:rPr>
          <w:rFonts w:asciiTheme="minorHAnsi" w:hAnsiTheme="minorHAnsi" w:cstheme="minorHAnsi"/>
          <w:color w:val="000000"/>
          <w:bdr w:val="none" w:sz="0" w:space="0" w:color="auto" w:frame="1"/>
          <w:lang w:val="en-US"/>
        </w:rPr>
        <w:t xml:space="preserve">ViP </w:t>
      </w:r>
      <w:r w:rsidR="00030990" w:rsidRPr="00030990">
        <w:rPr>
          <w:rFonts w:asciiTheme="minorHAnsi" w:hAnsiTheme="minorHAnsi" w:cstheme="minorHAnsi"/>
          <w:color w:val="000000"/>
          <w:bdr w:val="none" w:sz="0" w:space="0" w:color="auto" w:frame="1"/>
          <w:lang w:val="en-US"/>
        </w:rPr>
        <w:t xml:space="preserve">is a carefully planned curriculum and is there to ensure our pupils can navigate the world around them safely.  An un-informed child is often a child left vulnerable and we want to empower our pupils here at </w:t>
      </w:r>
      <w:r w:rsidR="00030990">
        <w:rPr>
          <w:rFonts w:asciiTheme="minorHAnsi" w:hAnsiTheme="minorHAnsi" w:cstheme="minorHAnsi"/>
          <w:color w:val="000000"/>
          <w:bdr w:val="none" w:sz="0" w:space="0" w:color="auto" w:frame="1"/>
          <w:lang w:val="en-US"/>
        </w:rPr>
        <w:t xml:space="preserve">The Deanery.  </w:t>
      </w:r>
      <w:r w:rsidR="00030990" w:rsidRPr="00030990">
        <w:rPr>
          <w:rFonts w:asciiTheme="minorHAnsi" w:hAnsiTheme="minorHAnsi" w:cstheme="minorHAnsi"/>
          <w:color w:val="000000"/>
          <w:bdr w:val="none" w:sz="0" w:space="0" w:color="auto" w:frame="1"/>
          <w:lang w:val="en-US"/>
        </w:rPr>
        <w:t>At The Deanery Church of England Academy, everyone will be treated with dignity as all people who are made in the image of God</w:t>
      </w:r>
      <w:r w:rsidR="00030990">
        <w:rPr>
          <w:rFonts w:asciiTheme="minorHAnsi" w:hAnsiTheme="minorHAnsi" w:cstheme="minorHAnsi"/>
          <w:color w:val="000000"/>
          <w:bdr w:val="none" w:sz="0" w:space="0" w:color="auto" w:frame="1"/>
          <w:lang w:val="en-US"/>
        </w:rPr>
        <w:t xml:space="preserve"> and are loved equally by God. </w:t>
      </w:r>
    </w:p>
    <w:p w14:paraId="6F3EFB50" w14:textId="33075D3A"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lastRenderedPageBreak/>
        <w:t>All pupils have a right to an education which enables them to flourish and is set in a learning community where differences of lifestyle and opinion (within that which is permissible under UK law) are treated with dignity and respect; where bullying of all kinds is eliminated; and where they are free to be themselves and fulfil</w:t>
      </w:r>
      <w:r>
        <w:rPr>
          <w:rFonts w:asciiTheme="minorHAnsi" w:hAnsiTheme="minorHAnsi" w:cstheme="minorHAnsi"/>
          <w:color w:val="000000"/>
          <w:bdr w:val="none" w:sz="0" w:space="0" w:color="auto" w:frame="1"/>
          <w:lang w:val="en-US"/>
        </w:rPr>
        <w:t xml:space="preserve"> their potential without fear. </w:t>
      </w:r>
    </w:p>
    <w:p w14:paraId="7355D125" w14:textId="49ADF971"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that there needs to be discernment about the manner in which this is taught. We teach RSHE within a moral (but not moralistic) framework</w:t>
      </w:r>
      <w:r>
        <w:rPr>
          <w:rFonts w:asciiTheme="minorHAnsi" w:hAnsiTheme="minorHAnsi" w:cstheme="minorHAnsi"/>
          <w:color w:val="000000"/>
          <w:bdr w:val="none" w:sz="0" w:space="0" w:color="auto" w:frame="1"/>
          <w:lang w:val="en-US"/>
        </w:rPr>
        <w:t xml:space="preserve">.  </w:t>
      </w:r>
      <w:r w:rsidRPr="00030990">
        <w:rPr>
          <w:rFonts w:asciiTheme="minorHAnsi" w:hAnsiTheme="minorHAnsi" w:cstheme="minorHAnsi"/>
          <w:color w:val="000000"/>
          <w:bdr w:val="none" w:sz="0" w:space="0" w:color="auto" w:frame="1"/>
          <w:lang w:val="en-US"/>
        </w:rPr>
        <w:t>Our school’s approach to Relationship, Sex and Health Education (RSHE) follows that of the Church of England Education Office in that it seeks to be faith-sensitive and inclusive. It is underpinned</w:t>
      </w:r>
      <w:r>
        <w:rPr>
          <w:rFonts w:asciiTheme="minorHAnsi" w:hAnsiTheme="minorHAnsi" w:cstheme="minorHAnsi"/>
          <w:color w:val="000000"/>
          <w:bdr w:val="none" w:sz="0" w:space="0" w:color="auto" w:frame="1"/>
          <w:lang w:val="en-US"/>
        </w:rPr>
        <w:t xml:space="preserve"> by two key Biblical passages: </w:t>
      </w:r>
    </w:p>
    <w:p w14:paraId="0A2F43E5" w14:textId="7212A604"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i/>
          <w:color w:val="000000"/>
          <w:bdr w:val="none" w:sz="0" w:space="0" w:color="auto" w:frame="1"/>
          <w:lang w:val="en-US"/>
        </w:rPr>
        <w:t>“So God created humankind in his image, in the image of God he created them”</w:t>
      </w:r>
      <w:r>
        <w:rPr>
          <w:rFonts w:asciiTheme="minorHAnsi" w:hAnsiTheme="minorHAnsi" w:cstheme="minorHAnsi"/>
          <w:color w:val="000000"/>
          <w:bdr w:val="none" w:sz="0" w:space="0" w:color="auto" w:frame="1"/>
          <w:lang w:val="en-US"/>
        </w:rPr>
        <w:t xml:space="preserve"> (Genesis 2:7) </w:t>
      </w:r>
    </w:p>
    <w:p w14:paraId="727F372E" w14:textId="524C6D46" w:rsidR="00030990" w:rsidRP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i/>
          <w:color w:val="000000"/>
          <w:bdr w:val="none" w:sz="0" w:space="0" w:color="auto" w:frame="1"/>
          <w:lang w:val="en-US"/>
        </w:rPr>
        <w:t>“I have come in order that you might have life - life in all its fullness”</w:t>
      </w:r>
      <w:r w:rsidRPr="00030990">
        <w:rPr>
          <w:rFonts w:asciiTheme="minorHAnsi" w:hAnsiTheme="minorHAnsi" w:cstheme="minorHAnsi"/>
          <w:color w:val="000000"/>
          <w:bdr w:val="none" w:sz="0" w:space="0" w:color="auto" w:frame="1"/>
          <w:lang w:val="en-US"/>
        </w:rPr>
        <w:t xml:space="preserve"> (John 10:10)</w:t>
      </w:r>
    </w:p>
    <w:p w14:paraId="401AE19E" w14:textId="5C6FFD5B" w:rsidR="00030990" w:rsidRDefault="00030990" w:rsidP="00030990">
      <w:pPr>
        <w:pStyle w:val="NormalWeb"/>
        <w:shd w:val="clear" w:color="auto" w:fill="FFFFFF"/>
        <w:spacing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Parents and carers are the most important educators of children and young people in personal issues and many welcome the support that school can offer to </w:t>
      </w:r>
      <w:r w:rsidR="00CE6339">
        <w:rPr>
          <w:rFonts w:asciiTheme="minorHAnsi" w:hAnsiTheme="minorHAnsi" w:cstheme="minorHAnsi"/>
          <w:color w:val="000000"/>
          <w:bdr w:val="none" w:sz="0" w:space="0" w:color="auto" w:frame="1"/>
          <w:lang w:val="en-US"/>
        </w:rPr>
        <w:t xml:space="preserve">supplement their home teaching.  </w:t>
      </w:r>
      <w:r w:rsidRPr="00030990">
        <w:rPr>
          <w:rFonts w:asciiTheme="minorHAnsi" w:hAnsiTheme="minorHAnsi" w:cstheme="minorHAnsi"/>
          <w:color w:val="000000"/>
          <w:bdr w:val="none" w:sz="0" w:space="0" w:color="auto" w:frame="1"/>
          <w:lang w:val="en-US"/>
        </w:rPr>
        <w:t>You may find that your child starts asking questions about the topic at home, or you might want to take the opportunity to talk to your child about issues before the work is covered in school. If you have any queries about the content of the programme or resources used, please do not hesitate in contacting me at school.</w:t>
      </w:r>
      <w:r w:rsidR="00D22907">
        <w:rPr>
          <w:rFonts w:asciiTheme="minorHAnsi" w:hAnsiTheme="minorHAnsi" w:cstheme="minorHAnsi"/>
          <w:color w:val="000000"/>
          <w:bdr w:val="none" w:sz="0" w:space="0" w:color="auto" w:frame="1"/>
          <w:lang w:val="en-US"/>
        </w:rPr>
        <w:t xml:space="preserve">  Transparency is extremely important to us all and so we are working on a way in which parents can have access to the materials taught in our lessons online.</w:t>
      </w:r>
      <w:r w:rsidRPr="00030990">
        <w:rPr>
          <w:rFonts w:asciiTheme="minorHAnsi" w:hAnsiTheme="minorHAnsi" w:cstheme="minorHAnsi"/>
          <w:color w:val="000000"/>
          <w:bdr w:val="none" w:sz="0" w:space="0" w:color="auto" w:frame="1"/>
          <w:lang w:val="en-US"/>
        </w:rPr>
        <w:t xml:space="preserve"> </w:t>
      </w:r>
      <w:r w:rsidR="00D22907">
        <w:rPr>
          <w:rFonts w:asciiTheme="minorHAnsi" w:hAnsiTheme="minorHAnsi" w:cstheme="minorHAnsi"/>
          <w:color w:val="000000"/>
          <w:bdr w:val="none" w:sz="0" w:space="0" w:color="auto" w:frame="1"/>
          <w:lang w:val="en-US"/>
        </w:rPr>
        <w:t xml:space="preserve"> In the meantime, a</w:t>
      </w:r>
      <w:r w:rsidRPr="00030990">
        <w:rPr>
          <w:rFonts w:asciiTheme="minorHAnsi" w:hAnsiTheme="minorHAnsi" w:cstheme="minorHAnsi"/>
          <w:color w:val="000000"/>
          <w:bdr w:val="none" w:sz="0" w:space="0" w:color="auto" w:frame="1"/>
          <w:lang w:val="en-US"/>
        </w:rPr>
        <w:t>ll materials used are available for you to browse through should you so wish.</w:t>
      </w:r>
    </w:p>
    <w:p w14:paraId="10DC2E94" w14:textId="36EBC676" w:rsidR="00CE6339" w:rsidRPr="00BC7E3E" w:rsidRDefault="00CE6339" w:rsidP="00030990">
      <w:pPr>
        <w:pStyle w:val="NormalWeb"/>
        <w:shd w:val="clear" w:color="auto" w:fill="FFFFFF"/>
        <w:spacing w:after="0"/>
        <w:rPr>
          <w:rFonts w:asciiTheme="minorHAnsi" w:hAnsiTheme="minorHAnsi" w:cstheme="minorHAnsi"/>
          <w:b/>
          <w:color w:val="000000"/>
          <w:bdr w:val="none" w:sz="0" w:space="0" w:color="auto" w:frame="1"/>
          <w:lang w:val="en-US"/>
        </w:rPr>
      </w:pPr>
      <w:r w:rsidRPr="00BC7E3E">
        <w:rPr>
          <w:rFonts w:asciiTheme="minorHAnsi" w:hAnsiTheme="minorHAnsi" w:cstheme="minorHAnsi"/>
          <w:b/>
          <w:color w:val="000000"/>
          <w:bdr w:val="none" w:sz="0" w:space="0" w:color="auto" w:frame="1"/>
          <w:lang w:val="en-US"/>
        </w:rPr>
        <w:t>Year 11 will be r</w:t>
      </w:r>
      <w:r w:rsidR="00340E27">
        <w:rPr>
          <w:rFonts w:asciiTheme="minorHAnsi" w:hAnsiTheme="minorHAnsi" w:cstheme="minorHAnsi"/>
          <w:b/>
          <w:color w:val="000000"/>
          <w:bdr w:val="none" w:sz="0" w:space="0" w:color="auto" w:frame="1"/>
          <w:lang w:val="en-US"/>
        </w:rPr>
        <w:t>eceiving a session during term 3</w:t>
      </w:r>
      <w:r w:rsidRPr="00BC7E3E">
        <w:rPr>
          <w:rFonts w:asciiTheme="minorHAnsi" w:hAnsiTheme="minorHAnsi" w:cstheme="minorHAnsi"/>
          <w:b/>
          <w:color w:val="000000"/>
          <w:bdr w:val="none" w:sz="0" w:space="0" w:color="auto" w:frame="1"/>
          <w:lang w:val="en-US"/>
        </w:rPr>
        <w:t xml:space="preserve"> around reproduction and safe sex.  These will be carefully planned and resourced, and will be delivered in gender groups by trained staff.  This is an important part of growing up and we would highly recommend that no student is withdrawn from this part of the curriculum.  However, should you with to exercise the right to withdraw you child (and they are under the age of 16), please send an email to the address below.  If your child is already 16, then they are able to (by law) choose for themselves if they wish to withdraw from</w:t>
      </w:r>
      <w:r w:rsidR="00BC7E3E">
        <w:rPr>
          <w:rFonts w:asciiTheme="minorHAnsi" w:hAnsiTheme="minorHAnsi" w:cstheme="minorHAnsi"/>
          <w:b/>
          <w:color w:val="000000"/>
          <w:bdr w:val="none" w:sz="0" w:space="0" w:color="auto" w:frame="1"/>
          <w:lang w:val="en-US"/>
        </w:rPr>
        <w:t xml:space="preserve"> these sessions.</w:t>
      </w:r>
    </w:p>
    <w:p w14:paraId="3D28056A" w14:textId="77777777" w:rsidR="00030990" w:rsidRPr="00A26100" w:rsidRDefault="00030990" w:rsidP="00030990">
      <w:pPr>
        <w:pStyle w:val="NormalWeb"/>
        <w:shd w:val="clear" w:color="auto" w:fill="FFFFFF"/>
        <w:spacing w:before="0" w:beforeAutospacing="0" w:after="0" w:afterAutospacing="0"/>
        <w:rPr>
          <w:rFonts w:asciiTheme="minorHAnsi" w:hAnsiTheme="minorHAnsi" w:cstheme="minorHAnsi"/>
          <w:color w:val="000000"/>
        </w:rPr>
      </w:pPr>
      <w:r w:rsidRPr="00A26100">
        <w:rPr>
          <w:rFonts w:asciiTheme="minorHAnsi" w:hAnsiTheme="minorHAnsi" w:cstheme="minorHAnsi"/>
          <w:color w:val="000000"/>
          <w:bdr w:val="none" w:sz="0" w:space="0" w:color="auto" w:frame="1"/>
          <w:lang w:val="en-US"/>
        </w:rPr>
        <w:t>If you have any further questions, please do not hesitate to contact me</w:t>
      </w:r>
      <w:r>
        <w:rPr>
          <w:rFonts w:asciiTheme="minorHAnsi" w:hAnsiTheme="minorHAnsi" w:cstheme="minorHAnsi"/>
          <w:color w:val="000000"/>
          <w:bdr w:val="none" w:sz="0" w:space="0" w:color="auto" w:frame="1"/>
          <w:lang w:val="en-US"/>
        </w:rPr>
        <w:t xml:space="preserve"> at </w:t>
      </w:r>
      <w:hyperlink r:id="rId13" w:history="1">
        <w:r w:rsidRPr="001B386A">
          <w:rPr>
            <w:rStyle w:val="Hyperlink"/>
            <w:rFonts w:asciiTheme="minorHAnsi" w:hAnsiTheme="minorHAnsi" w:cstheme="minorHAnsi"/>
            <w:bdr w:val="none" w:sz="0" w:space="0" w:color="auto" w:frame="1"/>
            <w:lang w:val="en-US"/>
          </w:rPr>
          <w:t>sarah.gallagher@dcea.org.uk</w:t>
        </w:r>
      </w:hyperlink>
      <w:r>
        <w:rPr>
          <w:rFonts w:asciiTheme="minorHAnsi" w:hAnsiTheme="minorHAnsi" w:cstheme="minorHAnsi"/>
          <w:color w:val="000000"/>
          <w:bdr w:val="none" w:sz="0" w:space="0" w:color="auto" w:frame="1"/>
          <w:lang w:val="en-US"/>
        </w:rPr>
        <w:t xml:space="preserve"> </w:t>
      </w:r>
    </w:p>
    <w:p w14:paraId="43649597" w14:textId="77777777" w:rsidR="00030990" w:rsidRPr="00A26100" w:rsidRDefault="00030990"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04CB92C8" w14:textId="77777777" w:rsidR="00030990" w:rsidRPr="00A26100" w:rsidRDefault="00030990" w:rsidP="00030990">
      <w:pPr>
        <w:pStyle w:val="NormalWeb"/>
        <w:shd w:val="clear" w:color="auto" w:fill="FFFFFF"/>
        <w:spacing w:before="0" w:beforeAutospacing="0" w:after="0" w:afterAutospacing="0"/>
        <w:rPr>
          <w:rFonts w:asciiTheme="minorHAnsi" w:hAnsiTheme="minorHAnsi" w:cstheme="minorHAnsi"/>
          <w:color w:val="000000"/>
        </w:rPr>
      </w:pPr>
      <w:r w:rsidRPr="00A26100">
        <w:rPr>
          <w:rFonts w:asciiTheme="minorHAnsi" w:hAnsiTheme="minorHAnsi" w:cstheme="minorHAnsi"/>
          <w:color w:val="000000"/>
          <w:bdr w:val="none" w:sz="0" w:space="0" w:color="auto" w:frame="1"/>
          <w:lang w:val="en-US"/>
        </w:rPr>
        <w:t>Yours sincerely, </w:t>
      </w:r>
    </w:p>
    <w:p w14:paraId="10CABCBB" w14:textId="1D979B88" w:rsidR="00030990" w:rsidRDefault="00030990" w:rsidP="00030990">
      <w:pPr>
        <w:pStyle w:val="NormalWeb"/>
        <w:shd w:val="clear" w:color="auto" w:fill="FFFFFF"/>
        <w:spacing w:before="0" w:beforeAutospacing="0" w:after="0" w:afterAutospacing="0"/>
        <w:rPr>
          <w:rFonts w:asciiTheme="minorHAnsi" w:hAnsiTheme="minorHAnsi" w:cstheme="minorHAnsi"/>
          <w:b/>
          <w:i/>
          <w:color w:val="000000"/>
          <w:bdr w:val="none" w:sz="0" w:space="0" w:color="auto" w:frame="1"/>
          <w:lang w:val="en-US"/>
        </w:rPr>
      </w:pPr>
    </w:p>
    <w:p w14:paraId="5C3672CB" w14:textId="77777777" w:rsidR="00BC7E3E" w:rsidRDefault="00BC7E3E" w:rsidP="00030990">
      <w:pPr>
        <w:pStyle w:val="NormalWeb"/>
        <w:shd w:val="clear" w:color="auto" w:fill="FFFFFF"/>
        <w:spacing w:before="0" w:beforeAutospacing="0" w:after="0" w:afterAutospacing="0"/>
        <w:rPr>
          <w:rFonts w:asciiTheme="minorHAnsi" w:hAnsiTheme="minorHAnsi" w:cstheme="minorHAnsi"/>
          <w:b/>
          <w:i/>
          <w:color w:val="000000"/>
          <w:bdr w:val="none" w:sz="0" w:space="0" w:color="auto" w:frame="1"/>
          <w:lang w:val="en-US"/>
        </w:rPr>
      </w:pPr>
    </w:p>
    <w:p w14:paraId="4CB6FCA4" w14:textId="77777777" w:rsidR="00030990" w:rsidRPr="00A26100" w:rsidRDefault="00030990" w:rsidP="00030990">
      <w:pPr>
        <w:pStyle w:val="NormalWeb"/>
        <w:shd w:val="clear" w:color="auto" w:fill="FFFFFF"/>
        <w:spacing w:before="0" w:beforeAutospacing="0" w:after="0" w:afterAutospacing="0"/>
        <w:rPr>
          <w:rFonts w:asciiTheme="minorHAnsi" w:hAnsiTheme="minorHAnsi" w:cstheme="minorHAnsi"/>
          <w:b/>
          <w:i/>
          <w:color w:val="000000"/>
          <w:sz w:val="28"/>
          <w:bdr w:val="none" w:sz="0" w:space="0" w:color="auto" w:frame="1"/>
          <w:lang w:val="en-US"/>
        </w:rPr>
      </w:pPr>
      <w:r w:rsidRPr="00A26100">
        <w:rPr>
          <w:rFonts w:asciiTheme="minorHAnsi" w:hAnsiTheme="minorHAnsi" w:cstheme="minorHAnsi"/>
          <w:b/>
          <w:i/>
          <w:color w:val="000000"/>
          <w:sz w:val="28"/>
          <w:bdr w:val="none" w:sz="0" w:space="0" w:color="auto" w:frame="1"/>
          <w:lang w:val="en-US"/>
        </w:rPr>
        <w:t>Sarah Gallagher </w:t>
      </w:r>
    </w:p>
    <w:p w14:paraId="1C99342D" w14:textId="3A2A679D" w:rsidR="00030990" w:rsidRDefault="00030990" w:rsidP="00BC7E3E">
      <w:pPr>
        <w:pStyle w:val="NormalWeb"/>
        <w:shd w:val="clear" w:color="auto" w:fill="FFFFFF"/>
        <w:spacing w:before="0" w:beforeAutospacing="0" w:after="0" w:afterAutospacing="0"/>
        <w:rPr>
          <w:rFonts w:cstheme="minorHAnsi"/>
          <w:sz w:val="22"/>
        </w:rPr>
      </w:pPr>
      <w:r w:rsidRPr="00A26100">
        <w:rPr>
          <w:rFonts w:asciiTheme="minorHAnsi" w:hAnsiTheme="minorHAnsi" w:cstheme="minorHAnsi"/>
          <w:color w:val="000000"/>
          <w:bdr w:val="none" w:sz="0" w:space="0" w:color="auto" w:frame="1"/>
          <w:lang w:val="en-US"/>
        </w:rPr>
        <w:t>Associate Assistant Head teacher – </w:t>
      </w:r>
      <w:r w:rsidRPr="00A26100">
        <w:rPr>
          <w:rFonts w:asciiTheme="minorHAnsi" w:hAnsiTheme="minorHAnsi" w:cstheme="minorHAnsi"/>
          <w:i/>
          <w:iCs/>
          <w:color w:val="000000"/>
          <w:bdr w:val="none" w:sz="0" w:space="0" w:color="auto" w:frame="1"/>
          <w:lang w:val="en-US"/>
        </w:rPr>
        <w:t>Humanities &amp; SIAMS</w:t>
      </w:r>
    </w:p>
    <w:p w14:paraId="60C63706" w14:textId="09C4A72B" w:rsidR="00D22907" w:rsidRDefault="00D22907" w:rsidP="00D22907">
      <w:pPr>
        <w:pStyle w:val="NormalWeb"/>
        <w:shd w:val="clear" w:color="auto" w:fill="FFFFFF"/>
        <w:spacing w:before="0" w:beforeAutospacing="0" w:after="0" w:afterAutospacing="0"/>
        <w:rPr>
          <w:rFonts w:asciiTheme="minorHAnsi" w:hAnsiTheme="minorHAnsi" w:cstheme="minorHAnsi"/>
          <w:b/>
          <w:color w:val="000000"/>
          <w:u w:val="single"/>
          <w:bdr w:val="none" w:sz="0" w:space="0" w:color="auto" w:frame="1"/>
          <w:lang w:val="en-US"/>
        </w:rPr>
      </w:pPr>
    </w:p>
    <w:p w14:paraId="16F89C8D" w14:textId="781F3877" w:rsidR="00D22907" w:rsidRDefault="00D22907" w:rsidP="00D22907">
      <w:pPr>
        <w:pStyle w:val="NormalWeb"/>
        <w:shd w:val="clear" w:color="auto" w:fill="FFFFFF"/>
        <w:spacing w:before="0" w:beforeAutospacing="0" w:after="0" w:afterAutospacing="0"/>
        <w:rPr>
          <w:rFonts w:asciiTheme="minorHAnsi" w:hAnsiTheme="minorHAnsi" w:cstheme="minorHAnsi"/>
          <w:b/>
          <w:color w:val="000000"/>
          <w:u w:val="single"/>
          <w:bdr w:val="none" w:sz="0" w:space="0" w:color="auto" w:frame="1"/>
          <w:lang w:val="en-US"/>
        </w:rPr>
      </w:pPr>
      <w:r w:rsidRPr="00D22907">
        <w:rPr>
          <w:rFonts w:asciiTheme="minorHAnsi" w:hAnsiTheme="minorHAnsi" w:cstheme="minorHAnsi"/>
          <w:b/>
          <w:color w:val="000000"/>
          <w:u w:val="single"/>
          <w:bdr w:val="none" w:sz="0" w:space="0" w:color="auto" w:frame="1"/>
          <w:lang w:val="en-US"/>
        </w:rPr>
        <w:lastRenderedPageBreak/>
        <w:t>Our ViP (PSHE) curriculum at The Deanery CE Academy:</w:t>
      </w:r>
    </w:p>
    <w:p w14:paraId="57AA89C3" w14:textId="42204EDE" w:rsidR="00D22907" w:rsidRDefault="00D22907" w:rsidP="00D22907">
      <w:pPr>
        <w:pStyle w:val="NormalWeb"/>
        <w:shd w:val="clear" w:color="auto" w:fill="FFFFFF"/>
        <w:spacing w:before="0" w:beforeAutospacing="0" w:after="0" w:afterAutospacing="0"/>
        <w:rPr>
          <w:rFonts w:asciiTheme="minorHAnsi" w:hAnsiTheme="minorHAnsi" w:cstheme="minorHAnsi"/>
          <w:i/>
          <w:color w:val="000000"/>
          <w:bdr w:val="none" w:sz="0" w:space="0" w:color="auto" w:frame="1"/>
          <w:lang w:val="en-US"/>
        </w:rPr>
      </w:pPr>
      <w:r>
        <w:rPr>
          <w:rFonts w:asciiTheme="minorHAnsi" w:hAnsiTheme="minorHAnsi" w:cstheme="minorHAnsi"/>
          <w:i/>
          <w:color w:val="000000"/>
          <w:bdr w:val="none" w:sz="0" w:space="0" w:color="auto" w:frame="1"/>
          <w:lang w:val="en-US"/>
        </w:rPr>
        <w:t>(</w:t>
      </w:r>
      <w:r w:rsidRPr="00D22907">
        <w:rPr>
          <w:rFonts w:asciiTheme="minorHAnsi" w:hAnsiTheme="minorHAnsi" w:cstheme="minorHAnsi"/>
          <w:i/>
          <w:color w:val="000000"/>
          <w:bdr w:val="none" w:sz="0" w:space="0" w:color="auto" w:frame="1"/>
          <w:lang w:val="en-US"/>
        </w:rPr>
        <w:t>RSE units are highlighted</w:t>
      </w:r>
      <w:r>
        <w:rPr>
          <w:rFonts w:asciiTheme="minorHAnsi" w:hAnsiTheme="minorHAnsi" w:cstheme="minorHAnsi"/>
          <w:i/>
          <w:color w:val="000000"/>
          <w:bdr w:val="none" w:sz="0" w:space="0" w:color="auto" w:frame="1"/>
          <w:lang w:val="en-US"/>
        </w:rPr>
        <w:t>)</w:t>
      </w:r>
    </w:p>
    <w:tbl>
      <w:tblPr>
        <w:tblStyle w:val="TableGrid"/>
        <w:tblpPr w:leftFromText="180" w:rightFromText="180" w:vertAnchor="page" w:horzAnchor="margin" w:tblpXSpec="center" w:tblpY="2301"/>
        <w:tblW w:w="10568" w:type="dxa"/>
        <w:tblLayout w:type="fixed"/>
        <w:tblLook w:val="04A0" w:firstRow="1" w:lastRow="0" w:firstColumn="1" w:lastColumn="0" w:noHBand="0" w:noVBand="1"/>
      </w:tblPr>
      <w:tblGrid>
        <w:gridCol w:w="907"/>
        <w:gridCol w:w="1610"/>
        <w:gridCol w:w="1610"/>
        <w:gridCol w:w="1610"/>
        <w:gridCol w:w="1610"/>
        <w:gridCol w:w="1610"/>
        <w:gridCol w:w="1611"/>
      </w:tblGrid>
      <w:tr w:rsidR="00724D70" w:rsidRPr="000B2ED1" w14:paraId="6A092F1F" w14:textId="77777777" w:rsidTr="00724D70">
        <w:trPr>
          <w:trHeight w:val="601"/>
        </w:trPr>
        <w:tc>
          <w:tcPr>
            <w:tcW w:w="907" w:type="dxa"/>
            <w:vAlign w:val="center"/>
          </w:tcPr>
          <w:p w14:paraId="6EDDA798" w14:textId="77777777" w:rsidR="00724D70" w:rsidRPr="000B2ED1" w:rsidRDefault="00724D70" w:rsidP="00724D70">
            <w:pPr>
              <w:jc w:val="center"/>
              <w:rPr>
                <w:rFonts w:ascii="Trebuchet MS" w:hAnsi="Trebuchet MS"/>
                <w:b/>
                <w:sz w:val="20"/>
              </w:rPr>
            </w:pPr>
          </w:p>
        </w:tc>
        <w:tc>
          <w:tcPr>
            <w:tcW w:w="1610" w:type="dxa"/>
            <w:vAlign w:val="center"/>
          </w:tcPr>
          <w:p w14:paraId="48736E3A"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1</w:t>
            </w:r>
          </w:p>
        </w:tc>
        <w:tc>
          <w:tcPr>
            <w:tcW w:w="1610" w:type="dxa"/>
            <w:vAlign w:val="center"/>
          </w:tcPr>
          <w:p w14:paraId="0F58723A"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2</w:t>
            </w:r>
          </w:p>
        </w:tc>
        <w:tc>
          <w:tcPr>
            <w:tcW w:w="1610" w:type="dxa"/>
            <w:vAlign w:val="center"/>
          </w:tcPr>
          <w:p w14:paraId="4F22D5AA"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3</w:t>
            </w:r>
          </w:p>
        </w:tc>
        <w:tc>
          <w:tcPr>
            <w:tcW w:w="1610" w:type="dxa"/>
            <w:vAlign w:val="center"/>
          </w:tcPr>
          <w:p w14:paraId="066BB640"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4</w:t>
            </w:r>
          </w:p>
        </w:tc>
        <w:tc>
          <w:tcPr>
            <w:tcW w:w="1610" w:type="dxa"/>
            <w:vAlign w:val="center"/>
          </w:tcPr>
          <w:p w14:paraId="6D3B6068"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5</w:t>
            </w:r>
          </w:p>
        </w:tc>
        <w:tc>
          <w:tcPr>
            <w:tcW w:w="1611" w:type="dxa"/>
            <w:vAlign w:val="center"/>
          </w:tcPr>
          <w:p w14:paraId="19EE679A" w14:textId="77777777" w:rsidR="00724D70" w:rsidRPr="000B2ED1" w:rsidRDefault="00724D70" w:rsidP="00724D70">
            <w:pPr>
              <w:jc w:val="center"/>
              <w:rPr>
                <w:rFonts w:ascii="Trebuchet MS" w:hAnsi="Trebuchet MS"/>
                <w:b/>
                <w:sz w:val="20"/>
              </w:rPr>
            </w:pPr>
            <w:r w:rsidRPr="000B2ED1">
              <w:rPr>
                <w:rFonts w:ascii="Trebuchet MS" w:hAnsi="Trebuchet MS"/>
                <w:b/>
                <w:sz w:val="20"/>
              </w:rPr>
              <w:t>Term 6</w:t>
            </w:r>
          </w:p>
        </w:tc>
      </w:tr>
      <w:tr w:rsidR="00724D70" w:rsidRPr="000B2ED1" w14:paraId="145F1DE4" w14:textId="77777777" w:rsidTr="00724D70">
        <w:trPr>
          <w:trHeight w:val="643"/>
        </w:trPr>
        <w:tc>
          <w:tcPr>
            <w:tcW w:w="907" w:type="dxa"/>
            <w:vAlign w:val="center"/>
          </w:tcPr>
          <w:p w14:paraId="7D61B098" w14:textId="77777777" w:rsidR="00724D70" w:rsidRPr="000B2ED1" w:rsidRDefault="00724D70" w:rsidP="00724D70">
            <w:pPr>
              <w:jc w:val="center"/>
              <w:rPr>
                <w:rFonts w:ascii="Trebuchet MS" w:hAnsi="Trebuchet MS"/>
                <w:b/>
                <w:sz w:val="20"/>
              </w:rPr>
            </w:pPr>
            <w:r w:rsidRPr="000B2ED1">
              <w:rPr>
                <w:rFonts w:ascii="Trebuchet MS" w:hAnsi="Trebuchet MS"/>
                <w:b/>
                <w:sz w:val="20"/>
              </w:rPr>
              <w:t>Year 7</w:t>
            </w:r>
          </w:p>
        </w:tc>
        <w:tc>
          <w:tcPr>
            <w:tcW w:w="1610" w:type="dxa"/>
            <w:vAlign w:val="center"/>
          </w:tcPr>
          <w:p w14:paraId="27C0AC7C" w14:textId="77777777" w:rsidR="00724D70" w:rsidRPr="000B2ED1" w:rsidRDefault="00724D70" w:rsidP="00724D70">
            <w:pPr>
              <w:jc w:val="center"/>
              <w:rPr>
                <w:rFonts w:ascii="Trebuchet MS" w:hAnsi="Trebuchet MS"/>
                <w:sz w:val="20"/>
              </w:rPr>
            </w:pPr>
            <w:r w:rsidRPr="000B2ED1">
              <w:rPr>
                <w:rFonts w:ascii="Trebuchet MS" w:hAnsi="Trebuchet MS"/>
                <w:sz w:val="20"/>
              </w:rPr>
              <w:t>Transition and safety</w:t>
            </w:r>
          </w:p>
        </w:tc>
        <w:tc>
          <w:tcPr>
            <w:tcW w:w="1610" w:type="dxa"/>
            <w:vAlign w:val="center"/>
          </w:tcPr>
          <w:p w14:paraId="25A5CEDD" w14:textId="77777777" w:rsidR="00724D70" w:rsidRPr="000B2ED1" w:rsidRDefault="00724D70" w:rsidP="00724D70">
            <w:pPr>
              <w:jc w:val="center"/>
              <w:rPr>
                <w:rFonts w:ascii="Trebuchet MS" w:hAnsi="Trebuchet MS"/>
                <w:sz w:val="20"/>
              </w:rPr>
            </w:pPr>
            <w:r w:rsidRPr="000B2ED1">
              <w:rPr>
                <w:rFonts w:ascii="Trebuchet MS" w:hAnsi="Trebuchet MS"/>
                <w:sz w:val="20"/>
              </w:rPr>
              <w:t>Developing skills and aspirations</w:t>
            </w:r>
          </w:p>
        </w:tc>
        <w:tc>
          <w:tcPr>
            <w:tcW w:w="1610" w:type="dxa"/>
            <w:vAlign w:val="center"/>
          </w:tcPr>
          <w:p w14:paraId="64FDC881" w14:textId="77777777" w:rsidR="00724D70" w:rsidRPr="000B2ED1" w:rsidRDefault="00724D70" w:rsidP="00724D70">
            <w:pPr>
              <w:jc w:val="center"/>
              <w:rPr>
                <w:rFonts w:ascii="Trebuchet MS" w:hAnsi="Trebuchet MS"/>
                <w:sz w:val="20"/>
              </w:rPr>
            </w:pPr>
            <w:r w:rsidRPr="000B2ED1">
              <w:rPr>
                <w:rFonts w:ascii="Trebuchet MS" w:hAnsi="Trebuchet MS"/>
                <w:sz w:val="20"/>
              </w:rPr>
              <w:t>Diversity</w:t>
            </w:r>
          </w:p>
        </w:tc>
        <w:tc>
          <w:tcPr>
            <w:tcW w:w="1610" w:type="dxa"/>
            <w:vAlign w:val="center"/>
          </w:tcPr>
          <w:p w14:paraId="7701DCFE" w14:textId="77777777" w:rsidR="00724D70" w:rsidRPr="000B2ED1" w:rsidRDefault="00724D70" w:rsidP="00724D70">
            <w:pPr>
              <w:jc w:val="center"/>
              <w:rPr>
                <w:rFonts w:ascii="Trebuchet MS" w:hAnsi="Trebuchet MS"/>
                <w:sz w:val="20"/>
              </w:rPr>
            </w:pPr>
            <w:r w:rsidRPr="00D22907">
              <w:rPr>
                <w:rFonts w:ascii="Trebuchet MS" w:hAnsi="Trebuchet MS"/>
                <w:sz w:val="20"/>
                <w:highlight w:val="yellow"/>
              </w:rPr>
              <w:t>Health and puberty</w:t>
            </w:r>
          </w:p>
        </w:tc>
        <w:tc>
          <w:tcPr>
            <w:tcW w:w="1610" w:type="dxa"/>
            <w:vAlign w:val="center"/>
          </w:tcPr>
          <w:p w14:paraId="1D87FE34" w14:textId="77777777" w:rsidR="00724D70" w:rsidRPr="000B2ED1" w:rsidRDefault="00724D70" w:rsidP="00724D70">
            <w:pPr>
              <w:jc w:val="center"/>
              <w:rPr>
                <w:rFonts w:ascii="Trebuchet MS" w:hAnsi="Trebuchet MS"/>
                <w:sz w:val="20"/>
              </w:rPr>
            </w:pPr>
            <w:r w:rsidRPr="000B2ED1">
              <w:rPr>
                <w:rFonts w:ascii="Trebuchet MS" w:hAnsi="Trebuchet MS"/>
                <w:sz w:val="20"/>
              </w:rPr>
              <w:t>Building relationships</w:t>
            </w:r>
          </w:p>
        </w:tc>
        <w:tc>
          <w:tcPr>
            <w:tcW w:w="1611" w:type="dxa"/>
            <w:vAlign w:val="center"/>
          </w:tcPr>
          <w:p w14:paraId="052FC32C" w14:textId="77777777" w:rsidR="00724D70" w:rsidRPr="000B2ED1" w:rsidRDefault="00724D70" w:rsidP="00724D70">
            <w:pPr>
              <w:jc w:val="center"/>
              <w:rPr>
                <w:rFonts w:ascii="Trebuchet MS" w:hAnsi="Trebuchet MS"/>
                <w:sz w:val="20"/>
              </w:rPr>
            </w:pPr>
            <w:r w:rsidRPr="000B2ED1">
              <w:rPr>
                <w:rFonts w:ascii="Trebuchet MS" w:hAnsi="Trebuchet MS"/>
                <w:sz w:val="20"/>
              </w:rPr>
              <w:t>Financial decision making</w:t>
            </w:r>
          </w:p>
        </w:tc>
      </w:tr>
      <w:tr w:rsidR="00724D70" w:rsidRPr="000B2ED1" w14:paraId="79D63EF7" w14:textId="77777777" w:rsidTr="00724D70">
        <w:trPr>
          <w:trHeight w:val="621"/>
        </w:trPr>
        <w:tc>
          <w:tcPr>
            <w:tcW w:w="907" w:type="dxa"/>
            <w:vAlign w:val="center"/>
          </w:tcPr>
          <w:p w14:paraId="200A826E" w14:textId="77777777" w:rsidR="00724D70" w:rsidRPr="000B2ED1" w:rsidRDefault="00724D70" w:rsidP="00724D70">
            <w:pPr>
              <w:jc w:val="center"/>
              <w:rPr>
                <w:rFonts w:ascii="Trebuchet MS" w:hAnsi="Trebuchet MS"/>
                <w:b/>
                <w:sz w:val="20"/>
              </w:rPr>
            </w:pPr>
            <w:r w:rsidRPr="000B2ED1">
              <w:rPr>
                <w:rFonts w:ascii="Trebuchet MS" w:hAnsi="Trebuchet MS"/>
                <w:b/>
                <w:sz w:val="20"/>
              </w:rPr>
              <w:t>Year 8</w:t>
            </w:r>
          </w:p>
        </w:tc>
        <w:tc>
          <w:tcPr>
            <w:tcW w:w="1610" w:type="dxa"/>
            <w:vAlign w:val="center"/>
          </w:tcPr>
          <w:p w14:paraId="4E3A7E31" w14:textId="77777777" w:rsidR="00724D70" w:rsidRPr="000B2ED1" w:rsidRDefault="00724D70" w:rsidP="00724D70">
            <w:pPr>
              <w:jc w:val="center"/>
              <w:rPr>
                <w:rFonts w:ascii="Trebuchet MS" w:hAnsi="Trebuchet MS"/>
                <w:sz w:val="20"/>
              </w:rPr>
            </w:pPr>
            <w:r w:rsidRPr="000B2ED1">
              <w:rPr>
                <w:rFonts w:ascii="Trebuchet MS" w:hAnsi="Trebuchet MS"/>
                <w:sz w:val="20"/>
              </w:rPr>
              <w:t>Drugs and alcohol</w:t>
            </w:r>
          </w:p>
        </w:tc>
        <w:tc>
          <w:tcPr>
            <w:tcW w:w="1610" w:type="dxa"/>
            <w:vAlign w:val="center"/>
          </w:tcPr>
          <w:p w14:paraId="3507FB89" w14:textId="77777777" w:rsidR="00724D70" w:rsidRPr="000B2ED1" w:rsidRDefault="00724D70" w:rsidP="00724D70">
            <w:pPr>
              <w:jc w:val="center"/>
              <w:rPr>
                <w:rFonts w:ascii="Trebuchet MS" w:hAnsi="Trebuchet MS"/>
                <w:sz w:val="20"/>
              </w:rPr>
            </w:pPr>
            <w:r w:rsidRPr="000B2ED1">
              <w:rPr>
                <w:rFonts w:ascii="Trebuchet MS" w:hAnsi="Trebuchet MS"/>
                <w:sz w:val="20"/>
              </w:rPr>
              <w:t>Community and careers</w:t>
            </w:r>
          </w:p>
        </w:tc>
        <w:tc>
          <w:tcPr>
            <w:tcW w:w="1610" w:type="dxa"/>
            <w:vAlign w:val="center"/>
          </w:tcPr>
          <w:p w14:paraId="0E499987" w14:textId="77777777" w:rsidR="00724D70" w:rsidRPr="000B2ED1" w:rsidRDefault="00724D70" w:rsidP="00724D70">
            <w:pPr>
              <w:jc w:val="center"/>
              <w:rPr>
                <w:rFonts w:ascii="Trebuchet MS" w:hAnsi="Trebuchet MS"/>
                <w:sz w:val="20"/>
                <w:szCs w:val="21"/>
              </w:rPr>
            </w:pPr>
            <w:r w:rsidRPr="000B2ED1">
              <w:rPr>
                <w:rFonts w:ascii="Trebuchet MS" w:hAnsi="Trebuchet MS"/>
                <w:sz w:val="20"/>
                <w:szCs w:val="21"/>
              </w:rPr>
              <w:t>Discrimination</w:t>
            </w:r>
          </w:p>
        </w:tc>
        <w:tc>
          <w:tcPr>
            <w:tcW w:w="1610" w:type="dxa"/>
            <w:vAlign w:val="center"/>
          </w:tcPr>
          <w:p w14:paraId="389392F4" w14:textId="77777777" w:rsidR="00724D70" w:rsidRPr="000B2ED1" w:rsidRDefault="00724D70" w:rsidP="00724D70">
            <w:pPr>
              <w:jc w:val="center"/>
              <w:rPr>
                <w:rFonts w:ascii="Trebuchet MS" w:hAnsi="Trebuchet MS"/>
                <w:sz w:val="20"/>
              </w:rPr>
            </w:pPr>
            <w:r w:rsidRPr="000B2ED1">
              <w:rPr>
                <w:rFonts w:ascii="Trebuchet MS" w:hAnsi="Trebuchet MS"/>
                <w:sz w:val="20"/>
              </w:rPr>
              <w:t>Emotional wellbeing</w:t>
            </w:r>
          </w:p>
        </w:tc>
        <w:tc>
          <w:tcPr>
            <w:tcW w:w="1610" w:type="dxa"/>
            <w:vAlign w:val="center"/>
          </w:tcPr>
          <w:p w14:paraId="10797C5A" w14:textId="77777777" w:rsidR="00724D70" w:rsidRPr="000B2ED1" w:rsidRDefault="00724D70" w:rsidP="00724D70">
            <w:pPr>
              <w:jc w:val="center"/>
              <w:rPr>
                <w:rFonts w:ascii="Trebuchet MS" w:hAnsi="Trebuchet MS"/>
                <w:sz w:val="20"/>
              </w:rPr>
            </w:pPr>
            <w:r w:rsidRPr="00D22907">
              <w:rPr>
                <w:rFonts w:ascii="Trebuchet MS" w:hAnsi="Trebuchet MS"/>
                <w:sz w:val="20"/>
                <w:highlight w:val="yellow"/>
              </w:rPr>
              <w:t>Identity and relationships</w:t>
            </w:r>
          </w:p>
        </w:tc>
        <w:tc>
          <w:tcPr>
            <w:tcW w:w="1611" w:type="dxa"/>
            <w:vAlign w:val="center"/>
          </w:tcPr>
          <w:p w14:paraId="1FA436C7" w14:textId="77777777" w:rsidR="00724D70" w:rsidRPr="000B2ED1" w:rsidRDefault="00724D70" w:rsidP="00724D70">
            <w:pPr>
              <w:jc w:val="center"/>
              <w:rPr>
                <w:rFonts w:ascii="Trebuchet MS" w:hAnsi="Trebuchet MS"/>
                <w:sz w:val="20"/>
              </w:rPr>
            </w:pPr>
            <w:r w:rsidRPr="000B2ED1">
              <w:rPr>
                <w:rFonts w:ascii="Trebuchet MS" w:hAnsi="Trebuchet MS"/>
                <w:sz w:val="20"/>
              </w:rPr>
              <w:t>Digital literacy</w:t>
            </w:r>
          </w:p>
        </w:tc>
      </w:tr>
      <w:tr w:rsidR="00724D70" w:rsidRPr="000B2ED1" w14:paraId="0D33F3F6" w14:textId="77777777" w:rsidTr="00724D70">
        <w:trPr>
          <w:trHeight w:val="643"/>
        </w:trPr>
        <w:tc>
          <w:tcPr>
            <w:tcW w:w="907" w:type="dxa"/>
            <w:vAlign w:val="center"/>
          </w:tcPr>
          <w:p w14:paraId="2B3A7F4B" w14:textId="77777777" w:rsidR="00724D70" w:rsidRPr="000B2ED1" w:rsidRDefault="00724D70" w:rsidP="00724D70">
            <w:pPr>
              <w:jc w:val="center"/>
              <w:rPr>
                <w:rFonts w:ascii="Trebuchet MS" w:hAnsi="Trebuchet MS"/>
                <w:b/>
                <w:sz w:val="20"/>
              </w:rPr>
            </w:pPr>
            <w:r w:rsidRPr="000B2ED1">
              <w:rPr>
                <w:rFonts w:ascii="Trebuchet MS" w:hAnsi="Trebuchet MS"/>
                <w:b/>
                <w:sz w:val="20"/>
              </w:rPr>
              <w:t>Year 9</w:t>
            </w:r>
          </w:p>
        </w:tc>
        <w:tc>
          <w:tcPr>
            <w:tcW w:w="1610" w:type="dxa"/>
            <w:vAlign w:val="center"/>
          </w:tcPr>
          <w:p w14:paraId="7E3239EF" w14:textId="77777777" w:rsidR="00724D70" w:rsidRPr="000B2ED1" w:rsidRDefault="00724D70" w:rsidP="00724D70">
            <w:pPr>
              <w:jc w:val="center"/>
              <w:rPr>
                <w:rFonts w:ascii="Trebuchet MS" w:hAnsi="Trebuchet MS"/>
                <w:sz w:val="20"/>
              </w:rPr>
            </w:pPr>
            <w:r w:rsidRPr="000B2ED1">
              <w:rPr>
                <w:rFonts w:ascii="Trebuchet MS" w:hAnsi="Trebuchet MS"/>
                <w:sz w:val="20"/>
              </w:rPr>
              <w:t>Peer influence, substance abuse and gangs</w:t>
            </w:r>
          </w:p>
        </w:tc>
        <w:tc>
          <w:tcPr>
            <w:tcW w:w="1610" w:type="dxa"/>
            <w:vAlign w:val="center"/>
          </w:tcPr>
          <w:p w14:paraId="67E56FEC" w14:textId="77777777" w:rsidR="00724D70" w:rsidRPr="000B2ED1" w:rsidRDefault="00724D70" w:rsidP="00724D70">
            <w:pPr>
              <w:jc w:val="center"/>
              <w:rPr>
                <w:rFonts w:ascii="Trebuchet MS" w:hAnsi="Trebuchet MS"/>
                <w:sz w:val="20"/>
              </w:rPr>
            </w:pPr>
            <w:r w:rsidRPr="000B2ED1">
              <w:rPr>
                <w:rFonts w:ascii="Trebuchet MS" w:hAnsi="Trebuchet MS"/>
                <w:sz w:val="20"/>
              </w:rPr>
              <w:t>Setting goals</w:t>
            </w:r>
          </w:p>
        </w:tc>
        <w:tc>
          <w:tcPr>
            <w:tcW w:w="1610" w:type="dxa"/>
            <w:vAlign w:val="center"/>
          </w:tcPr>
          <w:p w14:paraId="6803925D" w14:textId="77777777" w:rsidR="00724D70" w:rsidRPr="000B2ED1" w:rsidRDefault="00724D70" w:rsidP="00724D70">
            <w:pPr>
              <w:jc w:val="center"/>
              <w:rPr>
                <w:rFonts w:ascii="Trebuchet MS" w:hAnsi="Trebuchet MS"/>
                <w:sz w:val="20"/>
              </w:rPr>
            </w:pPr>
            <w:r w:rsidRPr="000B2ED1">
              <w:rPr>
                <w:rFonts w:ascii="Trebuchet MS" w:hAnsi="Trebuchet MS"/>
                <w:sz w:val="20"/>
              </w:rPr>
              <w:t>Respectful relationships</w:t>
            </w:r>
          </w:p>
        </w:tc>
        <w:tc>
          <w:tcPr>
            <w:tcW w:w="1610" w:type="dxa"/>
            <w:vAlign w:val="center"/>
          </w:tcPr>
          <w:p w14:paraId="6C12ED9F" w14:textId="77777777" w:rsidR="00724D70" w:rsidRPr="000B2ED1" w:rsidRDefault="00724D70" w:rsidP="00724D70">
            <w:pPr>
              <w:jc w:val="center"/>
              <w:rPr>
                <w:rFonts w:ascii="Trebuchet MS" w:hAnsi="Trebuchet MS"/>
                <w:sz w:val="20"/>
              </w:rPr>
            </w:pPr>
            <w:r w:rsidRPr="000B2ED1">
              <w:rPr>
                <w:rFonts w:ascii="Trebuchet MS" w:hAnsi="Trebuchet MS"/>
                <w:sz w:val="20"/>
              </w:rPr>
              <w:t>Healthy lifestyle</w:t>
            </w:r>
          </w:p>
        </w:tc>
        <w:tc>
          <w:tcPr>
            <w:tcW w:w="1610" w:type="dxa"/>
            <w:vAlign w:val="center"/>
          </w:tcPr>
          <w:p w14:paraId="2D32E5EC" w14:textId="77777777" w:rsidR="00724D70" w:rsidRPr="000B2ED1" w:rsidRDefault="00724D70" w:rsidP="00724D70">
            <w:pPr>
              <w:jc w:val="center"/>
              <w:rPr>
                <w:rFonts w:ascii="Trebuchet MS" w:hAnsi="Trebuchet MS"/>
                <w:sz w:val="20"/>
              </w:rPr>
            </w:pPr>
            <w:r w:rsidRPr="00D22907">
              <w:rPr>
                <w:rFonts w:ascii="Trebuchet MS" w:hAnsi="Trebuchet MS"/>
                <w:sz w:val="20"/>
                <w:highlight w:val="yellow"/>
              </w:rPr>
              <w:t>Intimate relationships</w:t>
            </w:r>
          </w:p>
        </w:tc>
        <w:tc>
          <w:tcPr>
            <w:tcW w:w="1611" w:type="dxa"/>
            <w:vAlign w:val="center"/>
          </w:tcPr>
          <w:p w14:paraId="14AB5DA3" w14:textId="77777777" w:rsidR="00724D70" w:rsidRPr="000B2ED1" w:rsidRDefault="00724D70" w:rsidP="00724D70">
            <w:pPr>
              <w:jc w:val="center"/>
              <w:rPr>
                <w:rFonts w:ascii="Trebuchet MS" w:hAnsi="Trebuchet MS"/>
                <w:sz w:val="20"/>
              </w:rPr>
            </w:pPr>
            <w:r w:rsidRPr="000B2ED1">
              <w:rPr>
                <w:rFonts w:ascii="Trebuchet MS" w:hAnsi="Trebuchet MS"/>
                <w:sz w:val="20"/>
              </w:rPr>
              <w:t>Employability skills</w:t>
            </w:r>
          </w:p>
        </w:tc>
      </w:tr>
      <w:tr w:rsidR="00724D70" w:rsidRPr="000B2ED1" w14:paraId="2E647916" w14:textId="77777777" w:rsidTr="00724D70">
        <w:trPr>
          <w:trHeight w:val="621"/>
        </w:trPr>
        <w:tc>
          <w:tcPr>
            <w:tcW w:w="907" w:type="dxa"/>
            <w:vAlign w:val="center"/>
          </w:tcPr>
          <w:p w14:paraId="1D22CB42" w14:textId="77777777" w:rsidR="00724D70" w:rsidRPr="000B2ED1" w:rsidRDefault="00724D70" w:rsidP="00724D70">
            <w:pPr>
              <w:jc w:val="center"/>
              <w:rPr>
                <w:rFonts w:ascii="Trebuchet MS" w:hAnsi="Trebuchet MS"/>
                <w:b/>
                <w:sz w:val="20"/>
              </w:rPr>
            </w:pPr>
            <w:r w:rsidRPr="000B2ED1">
              <w:rPr>
                <w:rFonts w:ascii="Trebuchet MS" w:hAnsi="Trebuchet MS"/>
                <w:b/>
                <w:sz w:val="20"/>
              </w:rPr>
              <w:t>Year 10</w:t>
            </w:r>
          </w:p>
        </w:tc>
        <w:tc>
          <w:tcPr>
            <w:tcW w:w="1610" w:type="dxa"/>
            <w:vAlign w:val="center"/>
          </w:tcPr>
          <w:p w14:paraId="5ADC60DE" w14:textId="77777777" w:rsidR="00724D70" w:rsidRPr="000B2ED1" w:rsidRDefault="00724D70" w:rsidP="00724D70">
            <w:pPr>
              <w:jc w:val="center"/>
              <w:rPr>
                <w:rFonts w:ascii="Trebuchet MS" w:hAnsi="Trebuchet MS"/>
                <w:sz w:val="20"/>
              </w:rPr>
            </w:pPr>
            <w:r w:rsidRPr="000B2ED1">
              <w:rPr>
                <w:rFonts w:ascii="Trebuchet MS" w:hAnsi="Trebuchet MS"/>
                <w:sz w:val="20"/>
              </w:rPr>
              <w:t>Mental health</w:t>
            </w:r>
          </w:p>
        </w:tc>
        <w:tc>
          <w:tcPr>
            <w:tcW w:w="1610" w:type="dxa"/>
            <w:vAlign w:val="center"/>
          </w:tcPr>
          <w:p w14:paraId="537CFFD6" w14:textId="77777777" w:rsidR="00724D70" w:rsidRPr="000B2ED1" w:rsidRDefault="00724D70" w:rsidP="00724D70">
            <w:pPr>
              <w:jc w:val="center"/>
              <w:rPr>
                <w:rFonts w:ascii="Trebuchet MS" w:hAnsi="Trebuchet MS"/>
                <w:sz w:val="20"/>
              </w:rPr>
            </w:pPr>
            <w:r w:rsidRPr="000B2ED1">
              <w:rPr>
                <w:rFonts w:ascii="Trebuchet MS" w:hAnsi="Trebuchet MS"/>
                <w:sz w:val="20"/>
              </w:rPr>
              <w:t>Financial decision making</w:t>
            </w:r>
          </w:p>
        </w:tc>
        <w:tc>
          <w:tcPr>
            <w:tcW w:w="1610" w:type="dxa"/>
            <w:vAlign w:val="center"/>
          </w:tcPr>
          <w:p w14:paraId="7D6F90C0" w14:textId="77777777" w:rsidR="00724D70" w:rsidRPr="000B2ED1" w:rsidRDefault="00724D70" w:rsidP="00724D70">
            <w:pPr>
              <w:jc w:val="center"/>
              <w:rPr>
                <w:rFonts w:ascii="Trebuchet MS" w:hAnsi="Trebuchet MS"/>
                <w:sz w:val="20"/>
              </w:rPr>
            </w:pPr>
            <w:r w:rsidRPr="00D22907">
              <w:rPr>
                <w:rFonts w:ascii="Trebuchet MS" w:hAnsi="Trebuchet MS"/>
                <w:sz w:val="20"/>
                <w:highlight w:val="yellow"/>
              </w:rPr>
              <w:t>Healthy relationships</w:t>
            </w:r>
          </w:p>
        </w:tc>
        <w:tc>
          <w:tcPr>
            <w:tcW w:w="1610" w:type="dxa"/>
            <w:vAlign w:val="center"/>
          </w:tcPr>
          <w:p w14:paraId="3C11180D" w14:textId="77777777" w:rsidR="00724D70" w:rsidRPr="000B2ED1" w:rsidRDefault="00724D70" w:rsidP="00724D70">
            <w:pPr>
              <w:jc w:val="center"/>
              <w:rPr>
                <w:rFonts w:ascii="Trebuchet MS" w:hAnsi="Trebuchet MS"/>
                <w:sz w:val="20"/>
              </w:rPr>
            </w:pPr>
            <w:r w:rsidRPr="000B2ED1">
              <w:rPr>
                <w:rFonts w:ascii="Trebuchet MS" w:hAnsi="Trebuchet MS"/>
                <w:sz w:val="20"/>
              </w:rPr>
              <w:t>Exploring influence</w:t>
            </w:r>
          </w:p>
        </w:tc>
        <w:tc>
          <w:tcPr>
            <w:tcW w:w="1610" w:type="dxa"/>
            <w:vAlign w:val="center"/>
          </w:tcPr>
          <w:p w14:paraId="76D47FC3" w14:textId="77777777" w:rsidR="00724D70" w:rsidRPr="000B2ED1" w:rsidRDefault="00724D70" w:rsidP="00724D70">
            <w:pPr>
              <w:jc w:val="center"/>
              <w:rPr>
                <w:rFonts w:ascii="Trebuchet MS" w:hAnsi="Trebuchet MS"/>
                <w:sz w:val="20"/>
              </w:rPr>
            </w:pPr>
            <w:r w:rsidRPr="000B2ED1">
              <w:rPr>
                <w:rFonts w:ascii="Trebuchet MS" w:hAnsi="Trebuchet MS"/>
                <w:sz w:val="20"/>
              </w:rPr>
              <w:t>Addressing extremism and radicalisation</w:t>
            </w:r>
          </w:p>
        </w:tc>
        <w:tc>
          <w:tcPr>
            <w:tcW w:w="1611" w:type="dxa"/>
            <w:vAlign w:val="center"/>
          </w:tcPr>
          <w:p w14:paraId="51366243" w14:textId="77777777" w:rsidR="00724D70" w:rsidRPr="000B2ED1" w:rsidRDefault="00724D70" w:rsidP="00724D70">
            <w:pPr>
              <w:jc w:val="center"/>
              <w:rPr>
                <w:rFonts w:ascii="Trebuchet MS" w:hAnsi="Trebuchet MS"/>
                <w:sz w:val="20"/>
              </w:rPr>
            </w:pPr>
            <w:r w:rsidRPr="000B2ED1">
              <w:rPr>
                <w:rFonts w:ascii="Trebuchet MS" w:hAnsi="Trebuchet MS"/>
                <w:sz w:val="20"/>
              </w:rPr>
              <w:t>Work experience</w:t>
            </w:r>
          </w:p>
        </w:tc>
      </w:tr>
      <w:tr w:rsidR="00724D70" w:rsidRPr="000B2ED1" w14:paraId="5D05E51A" w14:textId="77777777" w:rsidTr="00724D70">
        <w:trPr>
          <w:trHeight w:val="643"/>
        </w:trPr>
        <w:tc>
          <w:tcPr>
            <w:tcW w:w="907" w:type="dxa"/>
            <w:vAlign w:val="center"/>
          </w:tcPr>
          <w:p w14:paraId="5F86052D" w14:textId="77777777" w:rsidR="00724D70" w:rsidRPr="000B2ED1" w:rsidRDefault="00724D70" w:rsidP="00724D70">
            <w:pPr>
              <w:jc w:val="center"/>
              <w:rPr>
                <w:rFonts w:ascii="Trebuchet MS" w:hAnsi="Trebuchet MS"/>
                <w:b/>
                <w:sz w:val="20"/>
              </w:rPr>
            </w:pPr>
            <w:r w:rsidRPr="000B2ED1">
              <w:rPr>
                <w:rFonts w:ascii="Trebuchet MS" w:hAnsi="Trebuchet MS"/>
                <w:b/>
                <w:sz w:val="20"/>
              </w:rPr>
              <w:t>Year 11</w:t>
            </w:r>
          </w:p>
        </w:tc>
        <w:tc>
          <w:tcPr>
            <w:tcW w:w="1610" w:type="dxa"/>
            <w:vAlign w:val="center"/>
          </w:tcPr>
          <w:p w14:paraId="3381746D" w14:textId="77777777" w:rsidR="00724D70" w:rsidRPr="000B2ED1" w:rsidRDefault="00724D70" w:rsidP="00724D70">
            <w:pPr>
              <w:jc w:val="center"/>
              <w:rPr>
                <w:rFonts w:ascii="Trebuchet MS" w:hAnsi="Trebuchet MS"/>
                <w:sz w:val="20"/>
              </w:rPr>
            </w:pPr>
            <w:r w:rsidRPr="000B2ED1">
              <w:rPr>
                <w:rFonts w:ascii="Trebuchet MS" w:hAnsi="Trebuchet MS"/>
                <w:sz w:val="20"/>
              </w:rPr>
              <w:t>Building for the future</w:t>
            </w:r>
          </w:p>
        </w:tc>
        <w:tc>
          <w:tcPr>
            <w:tcW w:w="1610" w:type="dxa"/>
            <w:vAlign w:val="center"/>
          </w:tcPr>
          <w:p w14:paraId="085C54B7" w14:textId="77777777" w:rsidR="00724D70" w:rsidRPr="000B2ED1" w:rsidRDefault="00724D70" w:rsidP="00724D70">
            <w:pPr>
              <w:jc w:val="center"/>
              <w:rPr>
                <w:rFonts w:ascii="Trebuchet MS" w:hAnsi="Trebuchet MS"/>
                <w:sz w:val="20"/>
                <w:lang w:val="en-US"/>
              </w:rPr>
            </w:pPr>
            <w:r w:rsidRPr="000B2ED1">
              <w:rPr>
                <w:rFonts w:ascii="Trebuchet MS" w:hAnsi="Trebuchet MS"/>
                <w:sz w:val="20"/>
                <w:lang w:val="en-US"/>
              </w:rPr>
              <w:t>Next steps</w:t>
            </w:r>
          </w:p>
        </w:tc>
        <w:tc>
          <w:tcPr>
            <w:tcW w:w="1610" w:type="dxa"/>
            <w:vAlign w:val="center"/>
          </w:tcPr>
          <w:p w14:paraId="592A9F29" w14:textId="77777777" w:rsidR="00724D70" w:rsidRPr="000B2ED1" w:rsidRDefault="00724D70" w:rsidP="00724D70">
            <w:pPr>
              <w:jc w:val="center"/>
              <w:rPr>
                <w:rFonts w:ascii="Trebuchet MS" w:hAnsi="Trebuchet MS"/>
                <w:sz w:val="20"/>
                <w:szCs w:val="19"/>
              </w:rPr>
            </w:pPr>
            <w:r w:rsidRPr="00D22907">
              <w:rPr>
                <w:rFonts w:ascii="Trebuchet MS" w:hAnsi="Trebuchet MS"/>
                <w:sz w:val="20"/>
                <w:szCs w:val="19"/>
                <w:highlight w:val="yellow"/>
              </w:rPr>
              <w:t>Sexual relationships &amp; contraception</w:t>
            </w:r>
          </w:p>
        </w:tc>
        <w:tc>
          <w:tcPr>
            <w:tcW w:w="1610" w:type="dxa"/>
            <w:vAlign w:val="center"/>
          </w:tcPr>
          <w:p w14:paraId="5328C7F4" w14:textId="77777777" w:rsidR="00724D70" w:rsidRPr="000B2ED1" w:rsidRDefault="00724D70" w:rsidP="00724D70">
            <w:pPr>
              <w:jc w:val="center"/>
              <w:rPr>
                <w:rFonts w:ascii="Trebuchet MS" w:hAnsi="Trebuchet MS"/>
                <w:sz w:val="20"/>
                <w:szCs w:val="21"/>
              </w:rPr>
            </w:pPr>
            <w:r w:rsidRPr="000B2ED1">
              <w:rPr>
                <w:rFonts w:ascii="Trebuchet MS" w:hAnsi="Trebuchet MS"/>
                <w:sz w:val="20"/>
                <w:szCs w:val="21"/>
              </w:rPr>
              <w:t>Independence</w:t>
            </w:r>
          </w:p>
        </w:tc>
        <w:tc>
          <w:tcPr>
            <w:tcW w:w="1610" w:type="dxa"/>
            <w:vAlign w:val="center"/>
          </w:tcPr>
          <w:p w14:paraId="5E8BB03C" w14:textId="77777777" w:rsidR="00724D70" w:rsidRPr="000B2ED1" w:rsidRDefault="00724D70" w:rsidP="00724D70">
            <w:pPr>
              <w:jc w:val="center"/>
              <w:rPr>
                <w:rFonts w:ascii="Trebuchet MS" w:hAnsi="Trebuchet MS"/>
                <w:sz w:val="20"/>
              </w:rPr>
            </w:pPr>
            <w:r w:rsidRPr="000B2ED1">
              <w:rPr>
                <w:rFonts w:ascii="Trebuchet MS" w:hAnsi="Trebuchet MS"/>
                <w:sz w:val="20"/>
              </w:rPr>
              <w:t>Families</w:t>
            </w:r>
          </w:p>
        </w:tc>
        <w:tc>
          <w:tcPr>
            <w:tcW w:w="1611" w:type="dxa"/>
            <w:vAlign w:val="center"/>
          </w:tcPr>
          <w:p w14:paraId="2FF4CA69" w14:textId="77777777" w:rsidR="00724D70" w:rsidRPr="000B2ED1" w:rsidRDefault="00724D70" w:rsidP="00724D70">
            <w:pPr>
              <w:jc w:val="center"/>
              <w:rPr>
                <w:rFonts w:ascii="Trebuchet MS" w:hAnsi="Trebuchet MS"/>
                <w:sz w:val="20"/>
              </w:rPr>
            </w:pPr>
            <w:r w:rsidRPr="000B2ED1">
              <w:rPr>
                <w:rFonts w:ascii="Trebuchet MS" w:hAnsi="Trebuchet MS"/>
                <w:sz w:val="20"/>
              </w:rPr>
              <w:t>Revision</w:t>
            </w:r>
          </w:p>
        </w:tc>
      </w:tr>
    </w:tbl>
    <w:p w14:paraId="64C914D6" w14:textId="4632F0CF" w:rsidR="00D22907" w:rsidRDefault="00D22907" w:rsidP="00030990">
      <w:pPr>
        <w:pStyle w:val="NormalWeb"/>
        <w:shd w:val="clear" w:color="auto" w:fill="FFFFFF"/>
        <w:spacing w:after="0"/>
        <w:rPr>
          <w:rFonts w:asciiTheme="minorHAnsi" w:hAnsiTheme="minorHAnsi" w:cstheme="minorHAnsi"/>
          <w:b/>
          <w:color w:val="000000"/>
          <w:u w:val="single"/>
          <w:bdr w:val="none" w:sz="0" w:space="0" w:color="auto" w:frame="1"/>
          <w:lang w:val="en-US"/>
        </w:rPr>
      </w:pPr>
    </w:p>
    <w:p w14:paraId="647D7EBF" w14:textId="237BF094" w:rsidR="00030990" w:rsidRPr="00030990" w:rsidRDefault="00030990" w:rsidP="00030990">
      <w:pPr>
        <w:pStyle w:val="NormalWeb"/>
        <w:shd w:val="clear" w:color="auto" w:fill="FFFFFF"/>
        <w:spacing w:after="0"/>
        <w:rPr>
          <w:rFonts w:asciiTheme="minorHAnsi" w:hAnsiTheme="minorHAnsi" w:cstheme="minorHAnsi"/>
          <w:b/>
          <w:color w:val="000000"/>
          <w:u w:val="single"/>
          <w:bdr w:val="none" w:sz="0" w:space="0" w:color="auto" w:frame="1"/>
          <w:lang w:val="en-US"/>
        </w:rPr>
      </w:pPr>
      <w:r w:rsidRPr="00030990">
        <w:rPr>
          <w:rFonts w:asciiTheme="minorHAnsi" w:hAnsiTheme="minorHAnsi" w:cstheme="minorHAnsi"/>
          <w:b/>
          <w:color w:val="000000"/>
          <w:u w:val="single"/>
          <w:bdr w:val="none" w:sz="0" w:space="0" w:color="auto" w:frame="1"/>
          <w:lang w:val="en-US"/>
        </w:rPr>
        <w:t>Frequently asked questions</w:t>
      </w:r>
    </w:p>
    <w:p w14:paraId="3D744D03" w14:textId="77777777" w:rsidR="00030990" w:rsidRPr="00030990" w:rsidRDefault="00030990" w:rsidP="00030990">
      <w:pPr>
        <w:pStyle w:val="NormalWeb"/>
        <w:shd w:val="clear" w:color="auto" w:fill="FFFFFF"/>
        <w:spacing w:after="0"/>
        <w:rPr>
          <w:rFonts w:asciiTheme="minorHAnsi" w:hAnsiTheme="minorHAnsi" w:cstheme="minorHAnsi"/>
          <w:b/>
          <w:i/>
          <w:color w:val="000000"/>
          <w:bdr w:val="none" w:sz="0" w:space="0" w:color="auto" w:frame="1"/>
          <w:lang w:val="en-US"/>
        </w:rPr>
      </w:pPr>
      <w:r w:rsidRPr="00030990">
        <w:rPr>
          <w:rFonts w:asciiTheme="minorHAnsi" w:hAnsiTheme="minorHAnsi" w:cstheme="minorHAnsi"/>
          <w:b/>
          <w:i/>
          <w:color w:val="000000"/>
          <w:bdr w:val="none" w:sz="0" w:space="0" w:color="auto" w:frame="1"/>
          <w:lang w:val="en-US"/>
        </w:rPr>
        <w:t>What are the aims of RHE/RSHE in our school?</w:t>
      </w:r>
    </w:p>
    <w:p w14:paraId="31BB4DF3" w14:textId="77777777" w:rsidR="00030990" w:rsidRP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Depending on the age of the children and the lessons in their particular year group, we want RHE/ RSHE to:</w:t>
      </w:r>
    </w:p>
    <w:p w14:paraId="6DC160CC"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develop the confidence to talk, listen and think a</w:t>
      </w:r>
      <w:r>
        <w:rPr>
          <w:rFonts w:asciiTheme="minorHAnsi" w:hAnsiTheme="minorHAnsi" w:cstheme="minorHAnsi"/>
          <w:color w:val="000000"/>
          <w:bdr w:val="none" w:sz="0" w:space="0" w:color="auto" w:frame="1"/>
          <w:lang w:val="en-US"/>
        </w:rPr>
        <w:t>bout feelings and relationships</w:t>
      </w:r>
    </w:p>
    <w:p w14:paraId="6ED08F77"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develop friendship/relationship skills</w:t>
      </w:r>
    </w:p>
    <w:p w14:paraId="03C44545"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develop positive attitudes, values and self-esteem</w:t>
      </w:r>
    </w:p>
    <w:p w14:paraId="7B06E78C"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provide knowledge and understanding about puberty and the changes that will take place</w:t>
      </w:r>
    </w:p>
    <w:p w14:paraId="2989B7F2"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provide knowledge and understanding about reproduction and sexuality</w:t>
      </w:r>
    </w:p>
    <w:p w14:paraId="7E637360"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address concerns and correct misunderstanding that children may have gained from the media and peers</w:t>
      </w:r>
    </w:p>
    <w:p w14:paraId="2F540CA5"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develop skills to help children protect themselves against unwanted sexual experience</w:t>
      </w:r>
    </w:p>
    <w:p w14:paraId="731D74AF"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empower pupils to understand their bodies are amazing and they have a right to talk about keeping safe and consent in a manner of situations not just those linked to sexual intimacy</w:t>
      </w:r>
    </w:p>
    <w:p w14:paraId="0FA686FB" w14:textId="77777777" w:rsid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know where and how to seek help</w:t>
      </w:r>
    </w:p>
    <w:p w14:paraId="68B7802F" w14:textId="313D16F5" w:rsidR="00030990" w:rsidRPr="00030990" w:rsidRDefault="00030990" w:rsidP="00030990">
      <w:pPr>
        <w:pStyle w:val="NormalWeb"/>
        <w:numPr>
          <w:ilvl w:val="0"/>
          <w:numId w:val="4"/>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to empower children with the confidence to talk about their bodies and their feelings.</w:t>
      </w:r>
    </w:p>
    <w:p w14:paraId="37C4CE86" w14:textId="77777777" w:rsidR="00030990" w:rsidRDefault="00030990" w:rsidP="00030990">
      <w:pPr>
        <w:pStyle w:val="NormalWeb"/>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b/>
          <w:i/>
          <w:color w:val="000000"/>
          <w:bdr w:val="none" w:sz="0" w:space="0" w:color="auto" w:frame="1"/>
          <w:lang w:val="en-US"/>
        </w:rPr>
        <w:t xml:space="preserve">What are the different topics in the RHE/RSHE </w:t>
      </w:r>
      <w:r>
        <w:rPr>
          <w:rFonts w:asciiTheme="minorHAnsi" w:hAnsiTheme="minorHAnsi" w:cstheme="minorHAnsi"/>
          <w:b/>
          <w:i/>
          <w:color w:val="000000"/>
          <w:bdr w:val="none" w:sz="0" w:space="0" w:color="auto" w:frame="1"/>
          <w:lang w:val="en-US"/>
        </w:rPr>
        <w:t>curriculum at secondary school?</w:t>
      </w:r>
    </w:p>
    <w:p w14:paraId="22034FC6"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Families and people who care for me</w:t>
      </w:r>
    </w:p>
    <w:p w14:paraId="62C9283C"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lastRenderedPageBreak/>
        <w:t>Respectful relationships, including friendships</w:t>
      </w:r>
    </w:p>
    <w:p w14:paraId="66CB1415"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Online and media</w:t>
      </w:r>
    </w:p>
    <w:p w14:paraId="65CE5427"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Being safe</w:t>
      </w:r>
    </w:p>
    <w:p w14:paraId="340630AC"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Intimate and sexual relationships, including sexual health </w:t>
      </w:r>
    </w:p>
    <w:p w14:paraId="42C83FD1"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Internet safety and harms</w:t>
      </w:r>
    </w:p>
    <w:p w14:paraId="6AFCD0D2"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Mental well-being</w:t>
      </w:r>
    </w:p>
    <w:p w14:paraId="39641298"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Physical health and fitness</w:t>
      </w:r>
    </w:p>
    <w:p w14:paraId="6CD2BC0C"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Healthy eating</w:t>
      </w:r>
    </w:p>
    <w:p w14:paraId="6A35B093"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Drugs, alcohol, tobacco</w:t>
      </w:r>
    </w:p>
    <w:p w14:paraId="14F6A7FD"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Health and prevention</w:t>
      </w:r>
    </w:p>
    <w:p w14:paraId="0629DD88" w14:textId="77777777" w:rsid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Basic first aid</w:t>
      </w:r>
    </w:p>
    <w:p w14:paraId="6825E8E8" w14:textId="0C2F1AF5" w:rsidR="00030990" w:rsidRPr="00030990" w:rsidRDefault="00030990" w:rsidP="00030990">
      <w:pPr>
        <w:pStyle w:val="NormalWeb"/>
        <w:numPr>
          <w:ilvl w:val="0"/>
          <w:numId w:val="5"/>
        </w:numPr>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color w:val="000000"/>
          <w:bdr w:val="none" w:sz="0" w:space="0" w:color="auto" w:frame="1"/>
          <w:lang w:val="en-US"/>
        </w:rPr>
        <w:t>Changing adolescent body</w:t>
      </w:r>
    </w:p>
    <w:p w14:paraId="6BDC2B62" w14:textId="10262673" w:rsid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For further information on each strand of the topics visit ‘Relationships and sex education (RSE) and health education’ at </w:t>
      </w:r>
      <w:hyperlink r:id="rId14" w:history="1">
        <w:r w:rsidRPr="00202964">
          <w:rPr>
            <w:rStyle w:val="Hyperlink"/>
            <w:rFonts w:asciiTheme="minorHAnsi" w:hAnsiTheme="minorHAnsi" w:cstheme="minorHAnsi"/>
            <w:bdr w:val="none" w:sz="0" w:space="0" w:color="auto" w:frame="1"/>
            <w:lang w:val="en-US"/>
          </w:rPr>
          <w:t>www.gov.uk/government/publications/relationships-education-relationships-and-sex-education-rse-and-health-education</w:t>
        </w:r>
      </w:hyperlink>
      <w:r>
        <w:rPr>
          <w:rFonts w:asciiTheme="minorHAnsi" w:hAnsiTheme="minorHAnsi" w:cstheme="minorHAnsi"/>
          <w:color w:val="000000"/>
          <w:bdr w:val="none" w:sz="0" w:space="0" w:color="auto" w:frame="1"/>
          <w:lang w:val="en-US"/>
        </w:rPr>
        <w:t xml:space="preserve"> </w:t>
      </w:r>
    </w:p>
    <w:p w14:paraId="229DBCE1" w14:textId="77777777" w:rsidR="00724D70" w:rsidRPr="00030990" w:rsidRDefault="00724D7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p>
    <w:p w14:paraId="78792F8E" w14:textId="77777777" w:rsidR="00030990" w:rsidRPr="00030990" w:rsidRDefault="00030990" w:rsidP="00030990">
      <w:pPr>
        <w:pStyle w:val="NormalWeb"/>
        <w:shd w:val="clear" w:color="auto" w:fill="FFFFFF"/>
        <w:spacing w:before="0" w:beforeAutospacing="0" w:after="0"/>
        <w:rPr>
          <w:rFonts w:asciiTheme="minorHAnsi" w:hAnsiTheme="minorHAnsi" w:cstheme="minorHAnsi"/>
          <w:b/>
          <w:i/>
          <w:color w:val="000000"/>
          <w:bdr w:val="none" w:sz="0" w:space="0" w:color="auto" w:frame="1"/>
          <w:lang w:val="en-US"/>
        </w:rPr>
      </w:pPr>
      <w:r w:rsidRPr="00030990">
        <w:rPr>
          <w:rFonts w:asciiTheme="minorHAnsi" w:hAnsiTheme="minorHAnsi" w:cstheme="minorHAnsi"/>
          <w:b/>
          <w:i/>
          <w:color w:val="000000"/>
          <w:bdr w:val="none" w:sz="0" w:space="0" w:color="auto" w:frame="1"/>
          <w:lang w:val="en-US"/>
        </w:rPr>
        <w:t>Can you explain the school’s RHE/RSHE morals and values framework?</w:t>
      </w:r>
    </w:p>
    <w:p w14:paraId="5C225C96" w14:textId="77777777" w:rsidR="00030990" w:rsidRP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RHE/RSHE follows the school’s agreed aims, values and moral framework which is sensitive to the needs and beliefs of pupils, parents, carers and other members of the school community. RHE/RSHE will be delivered within the school's agreed policy and in line with the Equality Act 2010; our teaching will be inclusive. </w:t>
      </w:r>
    </w:p>
    <w:p w14:paraId="2D46C607" w14:textId="77777777" w:rsidR="00030990" w:rsidRP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RHE/RSHE will support the importance of marriage or stable relationships for family life and bringing up children. Care is taken to ensure children are not stigmatized according to their different home circumstances and all families will be discussed as part of a diverse community.</w:t>
      </w:r>
    </w:p>
    <w:p w14:paraId="0F27C4BA" w14:textId="77777777" w:rsidR="00030990" w:rsidRP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Families sometimes look different from a child’s own family; children need to understand that they should respect those differences and know that other children’s families are also characterised by love and care.</w:t>
      </w:r>
    </w:p>
    <w:p w14:paraId="19A4C7E4" w14:textId="77777777" w:rsidR="00D84EAF"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Pupils will be encouraged to understand that thinking about m</w:t>
      </w:r>
      <w:r w:rsidR="00D84EAF">
        <w:rPr>
          <w:rFonts w:asciiTheme="minorHAnsi" w:hAnsiTheme="minorHAnsi" w:cstheme="minorHAnsi"/>
          <w:color w:val="000000"/>
          <w:bdr w:val="none" w:sz="0" w:space="0" w:color="auto" w:frame="1"/>
          <w:lang w:val="en-US"/>
        </w:rPr>
        <w:t>orals and values also includes:</w:t>
      </w:r>
    </w:p>
    <w:p w14:paraId="13CAE55B" w14:textId="77777777" w:rsidR="00D84EAF"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 xml:space="preserve">respect for ourselves and others </w:t>
      </w:r>
    </w:p>
    <w:p w14:paraId="74F4A0F1" w14:textId="77777777" w:rsidR="00D84EAF"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D84EAF">
        <w:rPr>
          <w:rFonts w:asciiTheme="minorHAnsi" w:hAnsiTheme="minorHAnsi" w:cstheme="minorHAnsi"/>
          <w:color w:val="000000"/>
          <w:bdr w:val="none" w:sz="0" w:space="0" w:color="auto" w:frame="1"/>
          <w:lang w:val="en-US"/>
        </w:rPr>
        <w:t>commitment, trust and love within relationships</w:t>
      </w:r>
    </w:p>
    <w:p w14:paraId="7FC88217" w14:textId="77777777" w:rsidR="00D84EAF"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D84EAF">
        <w:rPr>
          <w:rFonts w:asciiTheme="minorHAnsi" w:hAnsiTheme="minorHAnsi" w:cstheme="minorHAnsi"/>
          <w:color w:val="000000"/>
          <w:bdr w:val="none" w:sz="0" w:space="0" w:color="auto" w:frame="1"/>
          <w:lang w:val="en-US"/>
        </w:rPr>
        <w:t>an understanding of diversity in relation to religion, culture and sexual orientation</w:t>
      </w:r>
    </w:p>
    <w:p w14:paraId="6F8CAE3A" w14:textId="77777777" w:rsidR="00D84EAF"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D84EAF">
        <w:rPr>
          <w:rFonts w:asciiTheme="minorHAnsi" w:hAnsiTheme="minorHAnsi" w:cstheme="minorHAnsi"/>
          <w:color w:val="000000"/>
          <w:bdr w:val="none" w:sz="0" w:space="0" w:color="auto" w:frame="1"/>
          <w:lang w:val="en-US"/>
        </w:rPr>
        <w:t>an honesty with ourselves and others</w:t>
      </w:r>
    </w:p>
    <w:p w14:paraId="026843EF" w14:textId="77777777" w:rsidR="00D84EAF"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D84EAF">
        <w:rPr>
          <w:rFonts w:asciiTheme="minorHAnsi" w:hAnsiTheme="minorHAnsi" w:cstheme="minorHAnsi"/>
          <w:color w:val="000000"/>
          <w:bdr w:val="none" w:sz="0" w:space="0" w:color="auto" w:frame="1"/>
          <w:lang w:val="en-US"/>
        </w:rPr>
        <w:t>self-awareness</w:t>
      </w:r>
    </w:p>
    <w:p w14:paraId="682541AE" w14:textId="033CD8F4" w:rsidR="00030990" w:rsidRDefault="00030990" w:rsidP="00030990">
      <w:pPr>
        <w:pStyle w:val="NormalWeb"/>
        <w:numPr>
          <w:ilvl w:val="0"/>
          <w:numId w:val="6"/>
        </w:numPr>
        <w:shd w:val="clear" w:color="auto" w:fill="FFFFFF"/>
        <w:spacing w:before="0" w:beforeAutospacing="0" w:after="0"/>
        <w:rPr>
          <w:rFonts w:asciiTheme="minorHAnsi" w:hAnsiTheme="minorHAnsi" w:cstheme="minorHAnsi"/>
          <w:color w:val="000000"/>
          <w:bdr w:val="none" w:sz="0" w:space="0" w:color="auto" w:frame="1"/>
          <w:lang w:val="en-US"/>
        </w:rPr>
      </w:pPr>
      <w:r w:rsidRPr="00D84EAF">
        <w:rPr>
          <w:rFonts w:asciiTheme="minorHAnsi" w:hAnsiTheme="minorHAnsi" w:cstheme="minorHAnsi"/>
          <w:color w:val="000000"/>
          <w:bdr w:val="none" w:sz="0" w:space="0" w:color="auto" w:frame="1"/>
          <w:lang w:val="en-US"/>
        </w:rPr>
        <w:t>exploration of our rights, duties and responsibilities.</w:t>
      </w:r>
    </w:p>
    <w:p w14:paraId="252403E5" w14:textId="77777777" w:rsidR="005F3069" w:rsidRDefault="005F3069"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p>
    <w:p w14:paraId="78558C12" w14:textId="566CC08F" w:rsidR="00030990" w:rsidRPr="00D84EAF" w:rsidRDefault="00030990" w:rsidP="00030990">
      <w:pPr>
        <w:pStyle w:val="NormalWeb"/>
        <w:shd w:val="clear" w:color="auto" w:fill="FFFFFF"/>
        <w:spacing w:before="0" w:beforeAutospacing="0" w:after="0"/>
        <w:rPr>
          <w:rFonts w:asciiTheme="minorHAnsi" w:hAnsiTheme="minorHAnsi" w:cstheme="minorHAnsi"/>
          <w:b/>
          <w:i/>
          <w:color w:val="000000"/>
          <w:bdr w:val="none" w:sz="0" w:space="0" w:color="auto" w:frame="1"/>
          <w:lang w:val="en-US"/>
        </w:rPr>
      </w:pPr>
      <w:r w:rsidRPr="00D84EAF">
        <w:rPr>
          <w:rFonts w:asciiTheme="minorHAnsi" w:hAnsiTheme="minorHAnsi" w:cstheme="minorHAnsi"/>
          <w:b/>
          <w:i/>
          <w:color w:val="000000"/>
          <w:bdr w:val="none" w:sz="0" w:space="0" w:color="auto" w:frame="1"/>
          <w:lang w:val="en-US"/>
        </w:rPr>
        <w:lastRenderedPageBreak/>
        <w:t>Misunderstandings about RHE/ RSHE</w:t>
      </w:r>
    </w:p>
    <w:p w14:paraId="04EB8E5F" w14:textId="77777777" w:rsidR="00030990" w:rsidRPr="00030990" w:rsidRDefault="00030990" w:rsidP="00030990">
      <w:pPr>
        <w:pStyle w:val="NormalWeb"/>
        <w:shd w:val="clear" w:color="auto" w:fill="FFFFFF"/>
        <w:spacing w:before="0" w:beforeAutospacing="0" w:after="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Schools have an important role to play in RHE/RSHE.</w:t>
      </w:r>
    </w:p>
    <w:p w14:paraId="018FD178" w14:textId="5BC1817E" w:rsidR="00030990" w:rsidRDefault="00030990"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r w:rsidRPr="00030990">
        <w:rPr>
          <w:rFonts w:asciiTheme="minorHAnsi" w:hAnsiTheme="minorHAnsi" w:cstheme="minorHAnsi"/>
          <w:color w:val="000000"/>
          <w:bdr w:val="none" w:sz="0" w:space="0" w:color="auto" w:frame="1"/>
          <w:lang w:val="en-US"/>
        </w:rPr>
        <w:t>There is sometimes concern that RSE in school might promote sexual activity or cause confusion about an individual’s sexuality. The research on quality RSE points to a more positive outlook: 87 programmes from many countries were examined by UNESCO in 2009. This led to the conclusion that if RSE has an effect it is a positive one: ‘sexuality education can lead to later and more responsible sexual behaviour or may have no discernible impact on sexual behaviour’.</w:t>
      </w:r>
    </w:p>
    <w:p w14:paraId="50DC495C" w14:textId="6891F07D" w:rsidR="005B7728" w:rsidRDefault="005B7728"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41C3CA45" w14:textId="00754462" w:rsidR="00D84EAF" w:rsidRDefault="00D84EAF"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r>
        <w:rPr>
          <w:rFonts w:asciiTheme="minorHAnsi" w:hAnsiTheme="minorHAnsi" w:cstheme="minorHAnsi"/>
          <w:color w:val="000000"/>
          <w:bdr w:val="none" w:sz="0" w:space="0" w:color="auto" w:frame="1"/>
          <w:lang w:val="en-US"/>
        </w:rPr>
        <w:t>There has recently been a lot of press surrounding some schools who have been using age-inappropriate resources and exposing young people to content which is not impartial or appropriate.  May I take this opportunity to reassure you that our young people are at the forefront of our plans, and no student will be exposed to anything that is deemed to be inappropriate or explicit within the classroom or school environment.  All of the resources used within school are from reputable and recommended sources, such as (but not limited to):</w:t>
      </w:r>
    </w:p>
    <w:p w14:paraId="23AE68B1" w14:textId="77777777" w:rsidR="00D84EAF" w:rsidRPr="0085641D" w:rsidRDefault="00D84EAF" w:rsidP="00D84EAF">
      <w:pPr>
        <w:pStyle w:val="ListParagraph"/>
        <w:numPr>
          <w:ilvl w:val="0"/>
          <w:numId w:val="7"/>
        </w:numPr>
        <w:rPr>
          <w:rFonts w:cstheme="minorHAnsi"/>
          <w:i/>
          <w:sz w:val="24"/>
          <w:szCs w:val="24"/>
          <w:lang w:val="en-US"/>
        </w:rPr>
      </w:pPr>
      <w:r w:rsidRPr="0085641D">
        <w:rPr>
          <w:rFonts w:cstheme="minorHAnsi"/>
          <w:sz w:val="24"/>
          <w:szCs w:val="24"/>
          <w:lang w:val="en-US"/>
        </w:rPr>
        <w:t xml:space="preserve">PSHE Association: </w:t>
      </w:r>
      <w:r w:rsidRPr="0085641D">
        <w:rPr>
          <w:rFonts w:cstheme="minorHAnsi"/>
          <w:i/>
          <w:sz w:val="24"/>
          <w:szCs w:val="24"/>
          <w:lang w:val="en-US"/>
        </w:rPr>
        <w:t>Thematic model</w:t>
      </w:r>
    </w:p>
    <w:p w14:paraId="74F30FC9"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 xml:space="preserve">Goodness and mercy - </w:t>
      </w:r>
      <w:hyperlink r:id="rId15" w:history="1">
        <w:r w:rsidRPr="0085641D">
          <w:rPr>
            <w:rStyle w:val="Hyperlink"/>
            <w:rFonts w:cstheme="minorHAnsi"/>
            <w:sz w:val="24"/>
            <w:szCs w:val="24"/>
            <w:lang w:val="en-US"/>
          </w:rPr>
          <w:t>https://goodnessandmercy.co.uk/</w:t>
        </w:r>
      </w:hyperlink>
      <w:r w:rsidRPr="0085641D">
        <w:rPr>
          <w:rFonts w:cstheme="minorHAnsi"/>
          <w:sz w:val="24"/>
          <w:szCs w:val="24"/>
          <w:lang w:val="en-US"/>
        </w:rPr>
        <w:t xml:space="preserve"> </w:t>
      </w:r>
    </w:p>
    <w:p w14:paraId="2BB188C8" w14:textId="77777777" w:rsidR="00D84EAF" w:rsidRPr="0085641D" w:rsidRDefault="00D84EAF" w:rsidP="00D84EAF">
      <w:pPr>
        <w:pStyle w:val="ListParagraph"/>
        <w:numPr>
          <w:ilvl w:val="0"/>
          <w:numId w:val="7"/>
        </w:numPr>
        <w:rPr>
          <w:rFonts w:cstheme="minorHAnsi"/>
          <w:i/>
          <w:sz w:val="24"/>
          <w:szCs w:val="24"/>
          <w:lang w:val="en-US"/>
        </w:rPr>
      </w:pPr>
      <w:r w:rsidRPr="0085641D">
        <w:rPr>
          <w:rFonts w:cstheme="minorHAnsi"/>
          <w:i/>
          <w:sz w:val="24"/>
          <w:szCs w:val="24"/>
          <w:lang w:val="en-US"/>
        </w:rPr>
        <w:t>Living in Love and Faith</w:t>
      </w:r>
    </w:p>
    <w:p w14:paraId="54D936BF"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Barclays LifeSkills</w:t>
      </w:r>
    </w:p>
    <w:p w14:paraId="2C163247"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Anti-Bullying Alliance</w:t>
      </w:r>
    </w:p>
    <w:p w14:paraId="6A938F0E"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NSPCC Learning</w:t>
      </w:r>
    </w:p>
    <w:p w14:paraId="39E3EDF1"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Childline</w:t>
      </w:r>
    </w:p>
    <w:p w14:paraId="782C18EE"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BBC.co.uk/teach</w:t>
      </w:r>
    </w:p>
    <w:p w14:paraId="4EC54F42" w14:textId="77777777" w:rsidR="00D84EAF" w:rsidRPr="0085641D"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The Diana Award</w:t>
      </w:r>
    </w:p>
    <w:p w14:paraId="027E66EE" w14:textId="77777777" w:rsidR="00D84EAF" w:rsidRDefault="00D84EAF" w:rsidP="00D84EAF">
      <w:pPr>
        <w:pStyle w:val="ListParagraph"/>
        <w:numPr>
          <w:ilvl w:val="0"/>
          <w:numId w:val="7"/>
        </w:numPr>
        <w:rPr>
          <w:rFonts w:cstheme="minorHAnsi"/>
          <w:sz w:val="24"/>
          <w:szCs w:val="24"/>
          <w:lang w:val="en-US"/>
        </w:rPr>
      </w:pPr>
      <w:r w:rsidRPr="0085641D">
        <w:rPr>
          <w:rFonts w:cstheme="minorHAnsi"/>
          <w:sz w:val="24"/>
          <w:szCs w:val="24"/>
          <w:lang w:val="en-US"/>
        </w:rPr>
        <w:t>NHS</w:t>
      </w:r>
    </w:p>
    <w:p w14:paraId="463F64AB" w14:textId="77777777" w:rsidR="00D84EAF" w:rsidRDefault="00D84EAF" w:rsidP="00D84EAF">
      <w:pPr>
        <w:pStyle w:val="ListParagraph"/>
        <w:numPr>
          <w:ilvl w:val="0"/>
          <w:numId w:val="7"/>
        </w:numPr>
        <w:rPr>
          <w:rFonts w:cstheme="minorHAnsi"/>
          <w:sz w:val="24"/>
          <w:szCs w:val="24"/>
          <w:lang w:val="en-US"/>
        </w:rPr>
      </w:pPr>
      <w:r>
        <w:rPr>
          <w:rFonts w:cstheme="minorHAnsi"/>
          <w:sz w:val="24"/>
          <w:szCs w:val="24"/>
          <w:lang w:val="en-US"/>
        </w:rPr>
        <w:t>Natwest – My Money sense</w:t>
      </w:r>
    </w:p>
    <w:p w14:paraId="0905D469" w14:textId="77777777" w:rsidR="00D84EAF" w:rsidRDefault="00D84EAF" w:rsidP="00D84EAF">
      <w:pPr>
        <w:pStyle w:val="ListParagraph"/>
        <w:numPr>
          <w:ilvl w:val="0"/>
          <w:numId w:val="7"/>
        </w:numPr>
        <w:rPr>
          <w:rFonts w:cstheme="minorHAnsi"/>
          <w:sz w:val="24"/>
          <w:szCs w:val="24"/>
          <w:lang w:val="en-US"/>
        </w:rPr>
      </w:pPr>
      <w:r>
        <w:rPr>
          <w:rFonts w:cstheme="minorHAnsi"/>
          <w:sz w:val="24"/>
          <w:szCs w:val="24"/>
          <w:lang w:val="en-US"/>
        </w:rPr>
        <w:t>Career Pilot</w:t>
      </w:r>
    </w:p>
    <w:p w14:paraId="3FB273EC" w14:textId="77777777" w:rsidR="00D84EAF" w:rsidRDefault="00D84EAF" w:rsidP="00D84EAF">
      <w:pPr>
        <w:pStyle w:val="ListParagraph"/>
        <w:numPr>
          <w:ilvl w:val="0"/>
          <w:numId w:val="7"/>
        </w:numPr>
        <w:rPr>
          <w:rFonts w:cstheme="minorHAnsi"/>
          <w:sz w:val="24"/>
          <w:szCs w:val="24"/>
          <w:lang w:val="en-US"/>
        </w:rPr>
      </w:pPr>
      <w:r>
        <w:rPr>
          <w:rFonts w:cstheme="minorHAnsi"/>
          <w:sz w:val="24"/>
          <w:szCs w:val="24"/>
          <w:lang w:val="en-US"/>
        </w:rPr>
        <w:t>The Ben Kinsella Trust</w:t>
      </w:r>
    </w:p>
    <w:p w14:paraId="40156A37" w14:textId="50B1CD1B" w:rsidR="00D84EAF" w:rsidRPr="00D84EAF" w:rsidRDefault="00D84EAF" w:rsidP="00D84EAF">
      <w:pPr>
        <w:pStyle w:val="ListParagraph"/>
        <w:numPr>
          <w:ilvl w:val="0"/>
          <w:numId w:val="7"/>
        </w:numPr>
        <w:rPr>
          <w:rFonts w:cstheme="minorHAnsi"/>
          <w:sz w:val="24"/>
          <w:szCs w:val="24"/>
          <w:lang w:val="en-US"/>
        </w:rPr>
      </w:pPr>
      <w:r>
        <w:rPr>
          <w:rFonts w:cstheme="minorHAnsi"/>
          <w:sz w:val="24"/>
          <w:szCs w:val="24"/>
          <w:lang w:val="en-US"/>
        </w:rPr>
        <w:t>British Red Cross</w:t>
      </w:r>
    </w:p>
    <w:p w14:paraId="281A6D10" w14:textId="0F4541ED" w:rsidR="00CC1529" w:rsidRDefault="00CC1529"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242E5CC6" w14:textId="21A9CE7B" w:rsidR="00D22907" w:rsidRDefault="00D22907"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0A631828" w14:textId="77777777" w:rsidR="00D22907" w:rsidRPr="00A26100" w:rsidRDefault="00D22907" w:rsidP="00030990">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en-US"/>
        </w:rPr>
      </w:pPr>
    </w:p>
    <w:p w14:paraId="6E85D231" w14:textId="6B2F322C" w:rsidR="007A5414" w:rsidRPr="00A26100" w:rsidRDefault="007A5414" w:rsidP="00030990">
      <w:pPr>
        <w:pStyle w:val="NormalWeb"/>
        <w:shd w:val="clear" w:color="auto" w:fill="FFFFFF"/>
        <w:spacing w:before="0" w:beforeAutospacing="0" w:after="0" w:afterAutospacing="0"/>
        <w:rPr>
          <w:rFonts w:cstheme="minorHAnsi"/>
          <w:sz w:val="22"/>
        </w:rPr>
      </w:pPr>
    </w:p>
    <w:sectPr w:rsidR="007A5414" w:rsidRPr="00A2610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8A04" w14:textId="77777777" w:rsidR="001B2702" w:rsidRDefault="001B2702">
      <w:pPr>
        <w:spacing w:after="0" w:line="240" w:lineRule="auto"/>
      </w:pPr>
      <w:r>
        <w:separator/>
      </w:r>
    </w:p>
  </w:endnote>
  <w:endnote w:type="continuationSeparator" w:id="0">
    <w:p w14:paraId="032A0979" w14:textId="77777777" w:rsidR="001B2702" w:rsidRDefault="001B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7472E3" w14:paraId="6F6AF6E6" w14:textId="77777777" w:rsidTr="0A45984A">
      <w:tc>
        <w:tcPr>
          <w:tcW w:w="3009" w:type="dxa"/>
        </w:tcPr>
        <w:p w14:paraId="4CA2B7C8" w14:textId="7A786FB3" w:rsidR="007472E3" w:rsidRDefault="007472E3" w:rsidP="0A45984A">
          <w:pPr>
            <w:pStyle w:val="Header"/>
            <w:ind w:left="-115"/>
          </w:pPr>
        </w:p>
      </w:tc>
      <w:tc>
        <w:tcPr>
          <w:tcW w:w="3009" w:type="dxa"/>
        </w:tcPr>
        <w:p w14:paraId="73B1AD9E" w14:textId="41F086EA" w:rsidR="007472E3" w:rsidRDefault="007472E3" w:rsidP="0A45984A">
          <w:pPr>
            <w:pStyle w:val="Header"/>
            <w:jc w:val="center"/>
          </w:pPr>
        </w:p>
      </w:tc>
      <w:tc>
        <w:tcPr>
          <w:tcW w:w="3009" w:type="dxa"/>
        </w:tcPr>
        <w:p w14:paraId="6E0D0CF0" w14:textId="29E27540" w:rsidR="007472E3" w:rsidRDefault="007472E3" w:rsidP="0A45984A">
          <w:pPr>
            <w:pStyle w:val="Header"/>
            <w:ind w:right="-115"/>
            <w:jc w:val="right"/>
          </w:pPr>
        </w:p>
      </w:tc>
    </w:tr>
  </w:tbl>
  <w:p w14:paraId="5D4F6CB5" w14:textId="79C3F815" w:rsidR="007472E3" w:rsidRDefault="007472E3" w:rsidP="0A459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0A48" w14:textId="77777777" w:rsidR="001B2702" w:rsidRDefault="001B2702">
      <w:pPr>
        <w:spacing w:after="0" w:line="240" w:lineRule="auto"/>
      </w:pPr>
      <w:r>
        <w:separator/>
      </w:r>
    </w:p>
  </w:footnote>
  <w:footnote w:type="continuationSeparator" w:id="0">
    <w:p w14:paraId="12B47BB6" w14:textId="77777777" w:rsidR="001B2702" w:rsidRDefault="001B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7472E3" w14:paraId="26A27920" w14:textId="77777777" w:rsidTr="0A45984A">
      <w:tc>
        <w:tcPr>
          <w:tcW w:w="3009" w:type="dxa"/>
        </w:tcPr>
        <w:p w14:paraId="52A2ABED" w14:textId="5D8A7E53" w:rsidR="007472E3" w:rsidRDefault="007472E3" w:rsidP="0A45984A">
          <w:pPr>
            <w:pStyle w:val="Header"/>
            <w:ind w:left="-115"/>
          </w:pPr>
        </w:p>
      </w:tc>
      <w:tc>
        <w:tcPr>
          <w:tcW w:w="3009" w:type="dxa"/>
        </w:tcPr>
        <w:p w14:paraId="60C79D8D" w14:textId="7F64E4C8" w:rsidR="007472E3" w:rsidRDefault="007472E3" w:rsidP="0A45984A">
          <w:pPr>
            <w:pStyle w:val="Header"/>
            <w:jc w:val="center"/>
          </w:pPr>
        </w:p>
      </w:tc>
      <w:tc>
        <w:tcPr>
          <w:tcW w:w="3009" w:type="dxa"/>
        </w:tcPr>
        <w:p w14:paraId="3500356D" w14:textId="5BCE4E24" w:rsidR="007472E3" w:rsidRDefault="007472E3" w:rsidP="0A45984A">
          <w:pPr>
            <w:pStyle w:val="Header"/>
            <w:ind w:right="-115"/>
            <w:jc w:val="right"/>
          </w:pPr>
        </w:p>
      </w:tc>
    </w:tr>
  </w:tbl>
  <w:p w14:paraId="079C1A76" w14:textId="5BE0F276" w:rsidR="007472E3" w:rsidRDefault="007472E3" w:rsidP="0A459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04B"/>
    <w:multiLevelType w:val="hybridMultilevel"/>
    <w:tmpl w:val="45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0B3E8"/>
    <w:multiLevelType w:val="hybridMultilevel"/>
    <w:tmpl w:val="1682BE7C"/>
    <w:lvl w:ilvl="0" w:tplc="165C071C">
      <w:start w:val="1"/>
      <w:numFmt w:val="bullet"/>
      <w:lvlText w:val="·"/>
      <w:lvlJc w:val="left"/>
      <w:pPr>
        <w:ind w:left="720" w:hanging="360"/>
      </w:pPr>
      <w:rPr>
        <w:rFonts w:ascii="Symbol" w:hAnsi="Symbol" w:hint="default"/>
      </w:rPr>
    </w:lvl>
    <w:lvl w:ilvl="1" w:tplc="3A9832C6">
      <w:start w:val="1"/>
      <w:numFmt w:val="bullet"/>
      <w:lvlText w:val="o"/>
      <w:lvlJc w:val="left"/>
      <w:pPr>
        <w:ind w:left="1440" w:hanging="360"/>
      </w:pPr>
      <w:rPr>
        <w:rFonts w:ascii="Courier New" w:hAnsi="Courier New" w:hint="default"/>
      </w:rPr>
    </w:lvl>
    <w:lvl w:ilvl="2" w:tplc="5ECE95C4">
      <w:start w:val="1"/>
      <w:numFmt w:val="bullet"/>
      <w:lvlText w:val=""/>
      <w:lvlJc w:val="left"/>
      <w:pPr>
        <w:ind w:left="2160" w:hanging="360"/>
      </w:pPr>
      <w:rPr>
        <w:rFonts w:ascii="Wingdings" w:hAnsi="Wingdings" w:hint="default"/>
      </w:rPr>
    </w:lvl>
    <w:lvl w:ilvl="3" w:tplc="180E4022">
      <w:start w:val="1"/>
      <w:numFmt w:val="bullet"/>
      <w:lvlText w:val=""/>
      <w:lvlJc w:val="left"/>
      <w:pPr>
        <w:ind w:left="2880" w:hanging="360"/>
      </w:pPr>
      <w:rPr>
        <w:rFonts w:ascii="Symbol" w:hAnsi="Symbol" w:hint="default"/>
      </w:rPr>
    </w:lvl>
    <w:lvl w:ilvl="4" w:tplc="DF429150">
      <w:start w:val="1"/>
      <w:numFmt w:val="bullet"/>
      <w:lvlText w:val="o"/>
      <w:lvlJc w:val="left"/>
      <w:pPr>
        <w:ind w:left="3600" w:hanging="360"/>
      </w:pPr>
      <w:rPr>
        <w:rFonts w:ascii="Courier New" w:hAnsi="Courier New" w:hint="default"/>
      </w:rPr>
    </w:lvl>
    <w:lvl w:ilvl="5" w:tplc="38A8E292">
      <w:start w:val="1"/>
      <w:numFmt w:val="bullet"/>
      <w:lvlText w:val=""/>
      <w:lvlJc w:val="left"/>
      <w:pPr>
        <w:ind w:left="4320" w:hanging="360"/>
      </w:pPr>
      <w:rPr>
        <w:rFonts w:ascii="Wingdings" w:hAnsi="Wingdings" w:hint="default"/>
      </w:rPr>
    </w:lvl>
    <w:lvl w:ilvl="6" w:tplc="87927FAA">
      <w:start w:val="1"/>
      <w:numFmt w:val="bullet"/>
      <w:lvlText w:val=""/>
      <w:lvlJc w:val="left"/>
      <w:pPr>
        <w:ind w:left="5040" w:hanging="360"/>
      </w:pPr>
      <w:rPr>
        <w:rFonts w:ascii="Symbol" w:hAnsi="Symbol" w:hint="default"/>
      </w:rPr>
    </w:lvl>
    <w:lvl w:ilvl="7" w:tplc="385C793E">
      <w:start w:val="1"/>
      <w:numFmt w:val="bullet"/>
      <w:lvlText w:val="o"/>
      <w:lvlJc w:val="left"/>
      <w:pPr>
        <w:ind w:left="5760" w:hanging="360"/>
      </w:pPr>
      <w:rPr>
        <w:rFonts w:ascii="Courier New" w:hAnsi="Courier New" w:hint="default"/>
      </w:rPr>
    </w:lvl>
    <w:lvl w:ilvl="8" w:tplc="DD0A7C98">
      <w:start w:val="1"/>
      <w:numFmt w:val="bullet"/>
      <w:lvlText w:val=""/>
      <w:lvlJc w:val="left"/>
      <w:pPr>
        <w:ind w:left="6480" w:hanging="360"/>
      </w:pPr>
      <w:rPr>
        <w:rFonts w:ascii="Wingdings" w:hAnsi="Wingdings" w:hint="default"/>
      </w:rPr>
    </w:lvl>
  </w:abstractNum>
  <w:abstractNum w:abstractNumId="2" w15:restartNumberingAfterBreak="0">
    <w:nsid w:val="223B595E"/>
    <w:multiLevelType w:val="hybridMultilevel"/>
    <w:tmpl w:val="61B84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C55EB"/>
    <w:multiLevelType w:val="hybridMultilevel"/>
    <w:tmpl w:val="E67235A6"/>
    <w:lvl w:ilvl="0" w:tplc="6FFECE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E1F02"/>
    <w:multiLevelType w:val="hybridMultilevel"/>
    <w:tmpl w:val="F0BABCAE"/>
    <w:lvl w:ilvl="0" w:tplc="F7B228DE">
      <w:start w:val="1"/>
      <w:numFmt w:val="bullet"/>
      <w:lvlText w:val=""/>
      <w:lvlJc w:val="left"/>
      <w:pPr>
        <w:ind w:left="720" w:hanging="360"/>
      </w:pPr>
      <w:rPr>
        <w:rFonts w:ascii="Symbol" w:hAnsi="Symbol" w:hint="default"/>
      </w:rPr>
    </w:lvl>
    <w:lvl w:ilvl="1" w:tplc="515A75FE">
      <w:start w:val="1"/>
      <w:numFmt w:val="bullet"/>
      <w:lvlText w:val="o"/>
      <w:lvlJc w:val="left"/>
      <w:pPr>
        <w:ind w:left="1440" w:hanging="360"/>
      </w:pPr>
      <w:rPr>
        <w:rFonts w:ascii="Courier New" w:hAnsi="Courier New" w:hint="default"/>
      </w:rPr>
    </w:lvl>
    <w:lvl w:ilvl="2" w:tplc="0F1A9F44">
      <w:start w:val="1"/>
      <w:numFmt w:val="bullet"/>
      <w:lvlText w:val=""/>
      <w:lvlJc w:val="left"/>
      <w:pPr>
        <w:ind w:left="2160" w:hanging="360"/>
      </w:pPr>
      <w:rPr>
        <w:rFonts w:ascii="Wingdings" w:hAnsi="Wingdings" w:hint="default"/>
      </w:rPr>
    </w:lvl>
    <w:lvl w:ilvl="3" w:tplc="8002494E">
      <w:start w:val="1"/>
      <w:numFmt w:val="bullet"/>
      <w:lvlText w:val=""/>
      <w:lvlJc w:val="left"/>
      <w:pPr>
        <w:ind w:left="2880" w:hanging="360"/>
      </w:pPr>
      <w:rPr>
        <w:rFonts w:ascii="Symbol" w:hAnsi="Symbol" w:hint="default"/>
      </w:rPr>
    </w:lvl>
    <w:lvl w:ilvl="4" w:tplc="89BEDBDE">
      <w:start w:val="1"/>
      <w:numFmt w:val="bullet"/>
      <w:lvlText w:val="o"/>
      <w:lvlJc w:val="left"/>
      <w:pPr>
        <w:ind w:left="3600" w:hanging="360"/>
      </w:pPr>
      <w:rPr>
        <w:rFonts w:ascii="Courier New" w:hAnsi="Courier New" w:hint="default"/>
      </w:rPr>
    </w:lvl>
    <w:lvl w:ilvl="5" w:tplc="4E4652C2">
      <w:start w:val="1"/>
      <w:numFmt w:val="bullet"/>
      <w:lvlText w:val=""/>
      <w:lvlJc w:val="left"/>
      <w:pPr>
        <w:ind w:left="4320" w:hanging="360"/>
      </w:pPr>
      <w:rPr>
        <w:rFonts w:ascii="Wingdings" w:hAnsi="Wingdings" w:hint="default"/>
      </w:rPr>
    </w:lvl>
    <w:lvl w:ilvl="6" w:tplc="4CF48C98">
      <w:start w:val="1"/>
      <w:numFmt w:val="bullet"/>
      <w:lvlText w:val=""/>
      <w:lvlJc w:val="left"/>
      <w:pPr>
        <w:ind w:left="5040" w:hanging="360"/>
      </w:pPr>
      <w:rPr>
        <w:rFonts w:ascii="Symbol" w:hAnsi="Symbol" w:hint="default"/>
      </w:rPr>
    </w:lvl>
    <w:lvl w:ilvl="7" w:tplc="0BE8FE98">
      <w:start w:val="1"/>
      <w:numFmt w:val="bullet"/>
      <w:lvlText w:val="o"/>
      <w:lvlJc w:val="left"/>
      <w:pPr>
        <w:ind w:left="5760" w:hanging="360"/>
      </w:pPr>
      <w:rPr>
        <w:rFonts w:ascii="Courier New" w:hAnsi="Courier New" w:hint="default"/>
      </w:rPr>
    </w:lvl>
    <w:lvl w:ilvl="8" w:tplc="93F0E5A2">
      <w:start w:val="1"/>
      <w:numFmt w:val="bullet"/>
      <w:lvlText w:val=""/>
      <w:lvlJc w:val="left"/>
      <w:pPr>
        <w:ind w:left="6480" w:hanging="360"/>
      </w:pPr>
      <w:rPr>
        <w:rFonts w:ascii="Wingdings" w:hAnsi="Wingdings" w:hint="default"/>
      </w:rPr>
    </w:lvl>
  </w:abstractNum>
  <w:abstractNum w:abstractNumId="5" w15:restartNumberingAfterBreak="0">
    <w:nsid w:val="4A624BC7"/>
    <w:multiLevelType w:val="hybridMultilevel"/>
    <w:tmpl w:val="9CE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434D9"/>
    <w:multiLevelType w:val="hybridMultilevel"/>
    <w:tmpl w:val="3AD6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4A62"/>
    <w:multiLevelType w:val="hybridMultilevel"/>
    <w:tmpl w:val="68B67154"/>
    <w:lvl w:ilvl="0" w:tplc="0A9656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BE"/>
    <w:rsid w:val="00005181"/>
    <w:rsid w:val="00030990"/>
    <w:rsid w:val="000965CD"/>
    <w:rsid w:val="001A4A34"/>
    <w:rsid w:val="001B1C8A"/>
    <w:rsid w:val="001B2702"/>
    <w:rsid w:val="001E1332"/>
    <w:rsid w:val="003211DD"/>
    <w:rsid w:val="00340E27"/>
    <w:rsid w:val="00395EF3"/>
    <w:rsid w:val="003B4E41"/>
    <w:rsid w:val="004243E3"/>
    <w:rsid w:val="00443B73"/>
    <w:rsid w:val="00447BBC"/>
    <w:rsid w:val="004C4C2F"/>
    <w:rsid w:val="004C772A"/>
    <w:rsid w:val="004D59E8"/>
    <w:rsid w:val="00574FB2"/>
    <w:rsid w:val="005B7728"/>
    <w:rsid w:val="005D1AFB"/>
    <w:rsid w:val="005F3069"/>
    <w:rsid w:val="006A42D0"/>
    <w:rsid w:val="00704F1B"/>
    <w:rsid w:val="00724D70"/>
    <w:rsid w:val="007472E3"/>
    <w:rsid w:val="007A5414"/>
    <w:rsid w:val="007D7185"/>
    <w:rsid w:val="007D789C"/>
    <w:rsid w:val="00890866"/>
    <w:rsid w:val="00895EBD"/>
    <w:rsid w:val="008969E6"/>
    <w:rsid w:val="008973AC"/>
    <w:rsid w:val="008D1A84"/>
    <w:rsid w:val="00903895"/>
    <w:rsid w:val="00906F05"/>
    <w:rsid w:val="009646E7"/>
    <w:rsid w:val="009C4E02"/>
    <w:rsid w:val="009F7519"/>
    <w:rsid w:val="00A26100"/>
    <w:rsid w:val="00A704D5"/>
    <w:rsid w:val="00AD5C4C"/>
    <w:rsid w:val="00B93522"/>
    <w:rsid w:val="00BC7E3E"/>
    <w:rsid w:val="00C01849"/>
    <w:rsid w:val="00C34A6D"/>
    <w:rsid w:val="00C524B5"/>
    <w:rsid w:val="00CC1529"/>
    <w:rsid w:val="00CD2172"/>
    <w:rsid w:val="00CD26F9"/>
    <w:rsid w:val="00CE6339"/>
    <w:rsid w:val="00D22907"/>
    <w:rsid w:val="00D4582D"/>
    <w:rsid w:val="00D54240"/>
    <w:rsid w:val="00D84EAF"/>
    <w:rsid w:val="00DD3321"/>
    <w:rsid w:val="00E1289B"/>
    <w:rsid w:val="00E6129F"/>
    <w:rsid w:val="00E62FA7"/>
    <w:rsid w:val="00E9661D"/>
    <w:rsid w:val="00EB27B8"/>
    <w:rsid w:val="00ED40A6"/>
    <w:rsid w:val="00F333A8"/>
    <w:rsid w:val="00F822C5"/>
    <w:rsid w:val="00FA41BE"/>
    <w:rsid w:val="0236B7F0"/>
    <w:rsid w:val="0385C74B"/>
    <w:rsid w:val="0454DCCE"/>
    <w:rsid w:val="057DB96A"/>
    <w:rsid w:val="069A40E2"/>
    <w:rsid w:val="0A45984A"/>
    <w:rsid w:val="103D1EB2"/>
    <w:rsid w:val="120DC9B6"/>
    <w:rsid w:val="12D0B67C"/>
    <w:rsid w:val="16826B0B"/>
    <w:rsid w:val="179135CD"/>
    <w:rsid w:val="1BE6BA78"/>
    <w:rsid w:val="1C8E7293"/>
    <w:rsid w:val="21BC1132"/>
    <w:rsid w:val="221E2C04"/>
    <w:rsid w:val="23B9FC65"/>
    <w:rsid w:val="28B2D1B4"/>
    <w:rsid w:val="2A30B660"/>
    <w:rsid w:val="2BD2BD4C"/>
    <w:rsid w:val="2E8C7196"/>
    <w:rsid w:val="367E5B1E"/>
    <w:rsid w:val="372E2341"/>
    <w:rsid w:val="39082CF6"/>
    <w:rsid w:val="3B5DD263"/>
    <w:rsid w:val="48D56655"/>
    <w:rsid w:val="4FAA14DB"/>
    <w:rsid w:val="50434EB4"/>
    <w:rsid w:val="56403724"/>
    <w:rsid w:val="59DD0EBF"/>
    <w:rsid w:val="5A133B00"/>
    <w:rsid w:val="5C176DBB"/>
    <w:rsid w:val="5C2E8D75"/>
    <w:rsid w:val="6410B6B3"/>
    <w:rsid w:val="6C25C766"/>
    <w:rsid w:val="6C3A96F8"/>
    <w:rsid w:val="6CEA7132"/>
    <w:rsid w:val="6F843F87"/>
    <w:rsid w:val="70F93889"/>
    <w:rsid w:val="7137C512"/>
    <w:rsid w:val="729508EA"/>
    <w:rsid w:val="73D9C432"/>
    <w:rsid w:val="7408088E"/>
    <w:rsid w:val="747546DD"/>
    <w:rsid w:val="77687A0D"/>
    <w:rsid w:val="79AFCBDD"/>
    <w:rsid w:val="7B93DDC2"/>
    <w:rsid w:val="7C43D8B6"/>
    <w:rsid w:val="7CE76C9F"/>
    <w:rsid w:val="7D2FAE23"/>
    <w:rsid w:val="7DDFA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7D5"/>
  <w15:chartTrackingRefBased/>
  <w15:docId w15:val="{43099EEF-6FE1-46CD-B3B3-1A795A1D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1BE"/>
    <w:rPr>
      <w:color w:val="0563C1" w:themeColor="hyperlink"/>
      <w:u w:val="single"/>
    </w:rPr>
  </w:style>
  <w:style w:type="character" w:customStyle="1" w:styleId="UnresolvedMention">
    <w:name w:val="Unresolved Mention"/>
    <w:basedOn w:val="DefaultParagraphFont"/>
    <w:uiPriority w:val="99"/>
    <w:semiHidden/>
    <w:unhideWhenUsed/>
    <w:rsid w:val="00FA41BE"/>
    <w:rPr>
      <w:color w:val="808080"/>
      <w:shd w:val="clear" w:color="auto" w:fill="E6E6E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A54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gallagher@dcea.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cea.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dcea.org.uk" TargetMode="External"/><Relationship Id="rId5" Type="http://schemas.openxmlformats.org/officeDocument/2006/relationships/styles" Target="styles.xml"/><Relationship Id="rId15" Type="http://schemas.openxmlformats.org/officeDocument/2006/relationships/hyperlink" Target="https://goodnessandmercy.co.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4d28b-84d4-496d-83de-d60e9caa6883" xsi:nil="true"/>
    <lcf76f155ced4ddcb4097134ff3c332f xmlns="53038477-11b9-4b50-bb37-4d087f9619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A4A55472C344C950E4EEA7993E1ED" ma:contentTypeVersion="16" ma:contentTypeDescription="Create a new document." ma:contentTypeScope="" ma:versionID="b7744696b3d076ef9bff60097adfd134">
  <xsd:schema xmlns:xsd="http://www.w3.org/2001/XMLSchema" xmlns:xs="http://www.w3.org/2001/XMLSchema" xmlns:p="http://schemas.microsoft.com/office/2006/metadata/properties" xmlns:ns2="53038477-11b9-4b50-bb37-4d087f9619fe" xmlns:ns3="67e4d28b-84d4-496d-83de-d60e9caa6883" targetNamespace="http://schemas.microsoft.com/office/2006/metadata/properties" ma:root="true" ma:fieldsID="2a4fa58840d1624a6eb32f615feb3adf" ns2:_="" ns3:_="">
    <xsd:import namespace="53038477-11b9-4b50-bb37-4d087f9619fe"/>
    <xsd:import namespace="67e4d28b-84d4-496d-83de-d60e9caa68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8477-11b9-4b50-bb37-4d087f96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e4d28b-84d4-496d-83de-d60e9caa68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6b78e-3b6f-4a42-a0a2-6cd29fbe4635}" ma:internalName="TaxCatchAll" ma:showField="CatchAllData" ma:web="67e4d28b-84d4-496d-83de-d60e9caa6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05F66-20A3-474F-9F95-C356AF46E62F}">
  <ds:schemaRefs>
    <ds:schemaRef ds:uri="http://schemas.microsoft.com/office/2006/metadata/properties"/>
    <ds:schemaRef ds:uri="http://schemas.microsoft.com/office/infopath/2007/PartnerControls"/>
    <ds:schemaRef ds:uri="67e4d28b-84d4-496d-83de-d60e9caa6883"/>
    <ds:schemaRef ds:uri="53038477-11b9-4b50-bb37-4d087f9619fe"/>
  </ds:schemaRefs>
</ds:datastoreItem>
</file>

<file path=customXml/itemProps2.xml><?xml version="1.0" encoding="utf-8"?>
<ds:datastoreItem xmlns:ds="http://schemas.openxmlformats.org/officeDocument/2006/customXml" ds:itemID="{6EDA001D-9520-4A74-A21E-561AE379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8477-11b9-4b50-bb37-4d087f9619fe"/>
    <ds:schemaRef ds:uri="67e4d28b-84d4-496d-83de-d60e9caa6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25D58-A550-45B2-B2F3-50F8299A9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Culling</dc:creator>
  <cp:keywords/>
  <dc:description/>
  <cp:lastModifiedBy>Sarah Gallagher</cp:lastModifiedBy>
  <cp:revision>13</cp:revision>
  <dcterms:created xsi:type="dcterms:W3CDTF">2023-10-20T07:23:00Z</dcterms:created>
  <dcterms:modified xsi:type="dcterms:W3CDTF">2023-11-02T05:55:00Z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0x010100192A4A55472C344C950E4EEA7993E1ED</vt:lpwstr>
  </property>
</Properties>
</file>